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8119" w14:textId="77777777" w:rsidR="009E202C" w:rsidRDefault="00E92FFD" w:rsidP="009E202C">
      <w:pPr>
        <w:rPr>
          <w:rFonts w:ascii="Trebuchet MS" w:hAnsi="Trebuchet MS" w:cs="Arial"/>
        </w:rPr>
      </w:pPr>
      <w:r>
        <w:t xml:space="preserve"> </w:t>
      </w:r>
    </w:p>
    <w:p w14:paraId="79DB69F7" w14:textId="3C94CBBD" w:rsidR="009E202C" w:rsidRDefault="009E202C" w:rsidP="009E202C">
      <w:pPr>
        <w:jc w:val="center"/>
        <w:rPr>
          <w:rFonts w:ascii="Trebuchet MS" w:hAnsi="Trebuchet MS"/>
          <w:b/>
          <w:caps/>
        </w:rPr>
      </w:pPr>
      <w:bookmarkStart w:id="0" w:name="_GoBack"/>
      <w:bookmarkEnd w:id="0"/>
      <w:r>
        <w:rPr>
          <w:rFonts w:ascii="Trebuchet MS" w:hAnsi="Trebuchet MS"/>
          <w:b/>
          <w:caps/>
        </w:rPr>
        <w:t>LICENCIA POR CARGO DE MAYOR JERARQUÍA en los casos</w:t>
      </w:r>
    </w:p>
    <w:p w14:paraId="717D154D" w14:textId="77777777" w:rsidR="009E202C" w:rsidRDefault="009E202C" w:rsidP="009E202C">
      <w:pPr>
        <w:jc w:val="center"/>
        <w:rPr>
          <w:rFonts w:ascii="Trebuchet MS" w:hAnsi="Trebuchet MS"/>
          <w:b/>
          <w:caps/>
        </w:rPr>
      </w:pPr>
      <w:r>
        <w:rPr>
          <w:rFonts w:ascii="Trebuchet MS" w:hAnsi="Trebuchet MS"/>
          <w:b/>
          <w:caps/>
        </w:rPr>
        <w:t>de una designación en un establecimiento con incorporación en trámite</w:t>
      </w:r>
    </w:p>
    <w:p w14:paraId="66A70C74" w14:textId="77777777" w:rsidR="009E202C" w:rsidRDefault="009E202C" w:rsidP="009E202C">
      <w:pPr>
        <w:jc w:val="center"/>
        <w:rPr>
          <w:rFonts w:ascii="Trebuchet MS" w:hAnsi="Trebuchet MS"/>
          <w:b/>
          <w:caps/>
        </w:rPr>
      </w:pPr>
    </w:p>
    <w:p w14:paraId="3195A41F" w14:textId="77777777" w:rsidR="009E202C" w:rsidRDefault="009E202C" w:rsidP="009E202C">
      <w:pPr>
        <w:jc w:val="center"/>
        <w:rPr>
          <w:rFonts w:ascii="Trebuchet MS" w:hAnsi="Trebuchet MS"/>
          <w:b/>
          <w:caps/>
        </w:rPr>
      </w:pPr>
      <w:r>
        <w:rPr>
          <w:rFonts w:ascii="Trebuchet MS" w:hAnsi="Trebuchet MS"/>
          <w:b/>
          <w:caps/>
        </w:rPr>
        <w:t>CONSEJO GREMIAL DE ENSEÑANZA PRIVADA</w:t>
      </w:r>
    </w:p>
    <w:p w14:paraId="54C5F4E7" w14:textId="77777777" w:rsidR="009E202C" w:rsidRDefault="009E202C" w:rsidP="009E202C">
      <w:pPr>
        <w:jc w:val="both"/>
        <w:rPr>
          <w:rFonts w:ascii="Trebuchet MS" w:hAnsi="Trebuchet MS"/>
        </w:rPr>
      </w:pPr>
    </w:p>
    <w:p w14:paraId="4951323C" w14:textId="77777777" w:rsidR="009E202C" w:rsidRDefault="009E202C" w:rsidP="009E202C">
      <w:pPr>
        <w:jc w:val="center"/>
        <w:rPr>
          <w:rFonts w:ascii="Trebuchet MS" w:hAnsi="Trebuchet MS"/>
          <w:b/>
          <w:caps/>
        </w:rPr>
      </w:pPr>
      <w:r>
        <w:rPr>
          <w:rFonts w:ascii="Trebuchet MS" w:hAnsi="Trebuchet MS"/>
          <w:b/>
          <w:caps/>
        </w:rPr>
        <w:t>Resolución Nº 207 / 88</w:t>
      </w:r>
    </w:p>
    <w:p w14:paraId="4B010C5A" w14:textId="77777777" w:rsidR="009E202C" w:rsidRDefault="009E202C" w:rsidP="009E202C">
      <w:pPr>
        <w:jc w:val="both"/>
        <w:rPr>
          <w:rFonts w:ascii="Trebuchet MS" w:hAnsi="Trebuchet MS"/>
        </w:rPr>
      </w:pPr>
    </w:p>
    <w:p w14:paraId="0243A966" w14:textId="77777777" w:rsidR="009E202C" w:rsidRDefault="009E202C" w:rsidP="009E202C">
      <w:pPr>
        <w:jc w:val="both"/>
        <w:rPr>
          <w:rFonts w:ascii="Trebuchet MS" w:hAnsi="Trebuchet MS"/>
        </w:rPr>
      </w:pPr>
    </w:p>
    <w:p w14:paraId="78C65337" w14:textId="77777777" w:rsidR="009E202C" w:rsidRDefault="009E202C" w:rsidP="009E202C">
      <w:pPr>
        <w:jc w:val="both"/>
        <w:rPr>
          <w:rFonts w:ascii="Trebuchet MS" w:hAnsi="Trebuchet MS"/>
          <w:b/>
        </w:rPr>
      </w:pPr>
      <w:r>
        <w:rPr>
          <w:rFonts w:ascii="Trebuchet MS" w:hAnsi="Trebuchet MS"/>
          <w:b/>
        </w:rPr>
        <w:t>VISTO:</w:t>
      </w:r>
    </w:p>
    <w:p w14:paraId="6B7368C8" w14:textId="77777777" w:rsidR="009E202C" w:rsidRDefault="009E202C" w:rsidP="009E202C">
      <w:pPr>
        <w:jc w:val="both"/>
        <w:rPr>
          <w:rFonts w:ascii="Trebuchet MS" w:hAnsi="Trebuchet MS"/>
        </w:rPr>
      </w:pPr>
    </w:p>
    <w:p w14:paraId="45879E8B" w14:textId="77777777" w:rsidR="009E202C" w:rsidRDefault="009E202C" w:rsidP="009E202C">
      <w:pPr>
        <w:jc w:val="both"/>
        <w:rPr>
          <w:rFonts w:ascii="Trebuchet MS" w:hAnsi="Trebuchet MS"/>
        </w:rPr>
      </w:pPr>
      <w:r>
        <w:rPr>
          <w:rFonts w:ascii="Trebuchet MS" w:hAnsi="Trebuchet MS"/>
        </w:rPr>
        <w:tab/>
        <w:t>La consulta que formula la Sra. ......................... quien, habiendo sido designada Rectora en un Instituto privado con incorporación en trámite, desea saber si puede solicitar la licencia por cargo de mayor jerarquía prevista en el Régimen aprobado por Decreto 3413/79, Artículo 13 - II - “E” en sus horas de cátedra, y</w:t>
      </w:r>
    </w:p>
    <w:p w14:paraId="7EDA04E5" w14:textId="77777777" w:rsidR="009E202C" w:rsidRDefault="009E202C" w:rsidP="009E202C">
      <w:pPr>
        <w:jc w:val="both"/>
        <w:rPr>
          <w:rFonts w:ascii="Trebuchet MS" w:hAnsi="Trebuchet MS"/>
        </w:rPr>
      </w:pPr>
    </w:p>
    <w:p w14:paraId="0CFAD38F" w14:textId="77777777" w:rsidR="009E202C" w:rsidRDefault="009E202C" w:rsidP="009E202C">
      <w:pPr>
        <w:jc w:val="both"/>
        <w:rPr>
          <w:rFonts w:ascii="Trebuchet MS" w:hAnsi="Trebuchet MS"/>
        </w:rPr>
      </w:pPr>
    </w:p>
    <w:p w14:paraId="0D92CCED" w14:textId="77777777" w:rsidR="009E202C" w:rsidRDefault="009E202C" w:rsidP="009E202C">
      <w:pPr>
        <w:jc w:val="both"/>
        <w:rPr>
          <w:rFonts w:ascii="Trebuchet MS" w:hAnsi="Trebuchet MS"/>
          <w:b/>
        </w:rPr>
      </w:pPr>
      <w:r>
        <w:rPr>
          <w:rFonts w:ascii="Trebuchet MS" w:hAnsi="Trebuchet MS"/>
          <w:b/>
        </w:rPr>
        <w:t>CONSIDERANDO:</w:t>
      </w:r>
    </w:p>
    <w:p w14:paraId="53CC4782" w14:textId="77777777" w:rsidR="009E202C" w:rsidRDefault="009E202C" w:rsidP="009E202C">
      <w:pPr>
        <w:jc w:val="both"/>
        <w:rPr>
          <w:rFonts w:ascii="Trebuchet MS" w:hAnsi="Trebuchet MS"/>
        </w:rPr>
      </w:pPr>
    </w:p>
    <w:p w14:paraId="5EE034E5" w14:textId="77777777" w:rsidR="009E202C" w:rsidRDefault="009E202C" w:rsidP="009E202C">
      <w:pPr>
        <w:jc w:val="both"/>
        <w:rPr>
          <w:rFonts w:ascii="Trebuchet MS" w:hAnsi="Trebuchet MS"/>
        </w:rPr>
      </w:pPr>
      <w:r>
        <w:rPr>
          <w:rFonts w:ascii="Trebuchet MS" w:hAnsi="Trebuchet MS"/>
        </w:rPr>
        <w:tab/>
        <w:t>Que la consultante no indica el número de sus horas cátedra, por lo que no es posible establecer si el nuevo cargo le produce incompatibilidad legal, pues ésta no existe si solo se trata de 12 horas cátedra;</w:t>
      </w:r>
    </w:p>
    <w:p w14:paraId="5A5A19E5" w14:textId="77777777" w:rsidR="009E202C" w:rsidRDefault="009E202C" w:rsidP="009E202C">
      <w:pPr>
        <w:jc w:val="both"/>
        <w:rPr>
          <w:rFonts w:ascii="Trebuchet MS" w:hAnsi="Trebuchet MS"/>
        </w:rPr>
      </w:pPr>
    </w:p>
    <w:p w14:paraId="4DA044D3" w14:textId="77777777" w:rsidR="009E202C" w:rsidRDefault="009E202C" w:rsidP="009E202C">
      <w:pPr>
        <w:jc w:val="both"/>
        <w:rPr>
          <w:rFonts w:ascii="Trebuchet MS" w:hAnsi="Trebuchet MS"/>
        </w:rPr>
      </w:pPr>
      <w:r>
        <w:rPr>
          <w:rFonts w:ascii="Trebuchet MS" w:hAnsi="Trebuchet MS"/>
        </w:rPr>
        <w:tab/>
        <w:t>Que tampoco menciona sus horarios de trabajo, de modo que se ignora si se encuentra en incompatibilidad horaria;</w:t>
      </w:r>
    </w:p>
    <w:p w14:paraId="187D3C4E" w14:textId="77777777" w:rsidR="009E202C" w:rsidRDefault="009E202C" w:rsidP="009E202C">
      <w:pPr>
        <w:jc w:val="both"/>
        <w:rPr>
          <w:rFonts w:ascii="Trebuchet MS" w:hAnsi="Trebuchet MS"/>
        </w:rPr>
      </w:pPr>
    </w:p>
    <w:p w14:paraId="177F3429" w14:textId="77777777" w:rsidR="009E202C" w:rsidRDefault="009E202C" w:rsidP="009E202C">
      <w:pPr>
        <w:jc w:val="both"/>
        <w:rPr>
          <w:rFonts w:ascii="Trebuchet MS" w:hAnsi="Trebuchet MS"/>
        </w:rPr>
      </w:pPr>
      <w:r>
        <w:rPr>
          <w:rFonts w:ascii="Trebuchet MS" w:hAnsi="Trebuchet MS"/>
        </w:rPr>
        <w:tab/>
        <w:t>Que, el segundo requisito que exige el Artículo 13 - II - “e” cargo de mayor jerarquía, se cumple en la situación planteada;</w:t>
      </w:r>
    </w:p>
    <w:p w14:paraId="0600C8BD" w14:textId="77777777" w:rsidR="009E202C" w:rsidRDefault="009E202C" w:rsidP="009E202C">
      <w:pPr>
        <w:jc w:val="both"/>
        <w:rPr>
          <w:rFonts w:ascii="Trebuchet MS" w:hAnsi="Trebuchet MS"/>
        </w:rPr>
      </w:pPr>
    </w:p>
    <w:p w14:paraId="6721A4D8" w14:textId="77777777" w:rsidR="009E202C" w:rsidRDefault="009E202C" w:rsidP="009E202C">
      <w:pPr>
        <w:jc w:val="both"/>
        <w:rPr>
          <w:rFonts w:ascii="Trebuchet MS" w:hAnsi="Trebuchet MS"/>
        </w:rPr>
      </w:pPr>
      <w:r>
        <w:rPr>
          <w:rFonts w:ascii="Trebuchet MS" w:hAnsi="Trebuchet MS"/>
        </w:rPr>
        <w:tab/>
        <w:t>Que, en cuanto a la falta de estabilidad, cabe señalar que los Artículos 8 y 9 de la Ley Nº 13.047 y 61, 62 y 63 del Decreto Nº 371/64 surge que para confirmar la designación del personal de los institutos incorporados es indispensable la aprobación de la Superintendencia Nacional de la Enseñanza Privada (en la actualidad, aplicable sólo al personal directivo);</w:t>
      </w:r>
    </w:p>
    <w:p w14:paraId="10BDD66D" w14:textId="77777777" w:rsidR="009E202C" w:rsidRDefault="009E202C" w:rsidP="009E202C">
      <w:pPr>
        <w:jc w:val="both"/>
        <w:rPr>
          <w:rFonts w:ascii="Trebuchet MS" w:hAnsi="Trebuchet MS"/>
        </w:rPr>
      </w:pPr>
    </w:p>
    <w:p w14:paraId="5DD7D2E9" w14:textId="77777777" w:rsidR="009E202C" w:rsidRDefault="009E202C" w:rsidP="009E202C">
      <w:pPr>
        <w:jc w:val="both"/>
        <w:rPr>
          <w:rFonts w:ascii="Trebuchet MS" w:hAnsi="Trebuchet MS"/>
        </w:rPr>
      </w:pPr>
      <w:r>
        <w:rPr>
          <w:rFonts w:ascii="Trebuchet MS" w:hAnsi="Trebuchet MS"/>
        </w:rPr>
        <w:lastRenderedPageBreak/>
        <w:tab/>
        <w:t>Que esta aprobación sólo puede efectuarse después de haberse otorgado la incorporación al instituto y, en consecuencia hasta que aquella se produzca puede entenderse que la situación de la consultante está comprendida en el Artículo 13 - II - “E” en cuanto al requisito de falta de estabilidad;</w:t>
      </w:r>
    </w:p>
    <w:p w14:paraId="3BC32124" w14:textId="77777777" w:rsidR="009E202C" w:rsidRDefault="009E202C" w:rsidP="009E202C">
      <w:pPr>
        <w:jc w:val="both"/>
        <w:rPr>
          <w:rFonts w:ascii="Trebuchet MS" w:hAnsi="Trebuchet MS"/>
        </w:rPr>
      </w:pPr>
    </w:p>
    <w:p w14:paraId="47DB3C84" w14:textId="77777777" w:rsidR="009E202C" w:rsidRDefault="009E202C" w:rsidP="009E202C">
      <w:pPr>
        <w:jc w:val="both"/>
        <w:rPr>
          <w:rFonts w:ascii="Trebuchet MS" w:hAnsi="Trebuchet MS"/>
        </w:rPr>
      </w:pPr>
      <w:r>
        <w:rPr>
          <w:rFonts w:ascii="Trebuchet MS" w:hAnsi="Trebuchet MS"/>
        </w:rPr>
        <w:tab/>
        <w:t xml:space="preserve">Que esto no hace caer los derechos que, sobre indemnizaciones, ampararían a la docente según las </w:t>
      </w:r>
      <w:proofErr w:type="gramStart"/>
      <w:r>
        <w:rPr>
          <w:rFonts w:ascii="Trebuchet MS" w:hAnsi="Trebuchet MS"/>
        </w:rPr>
        <w:t>normas</w:t>
      </w:r>
      <w:proofErr w:type="gramEnd"/>
      <w:r>
        <w:rPr>
          <w:rFonts w:ascii="Trebuchet MS" w:hAnsi="Trebuchet MS"/>
        </w:rPr>
        <w:t xml:space="preserve"> de la Ley de Contrato de Trabajo, en caso de no obtenerse la incorporación del instituto y producirse un eventual despido;</w:t>
      </w:r>
    </w:p>
    <w:p w14:paraId="40AD7702" w14:textId="77777777" w:rsidR="009E202C" w:rsidRDefault="009E202C" w:rsidP="009E202C">
      <w:pPr>
        <w:jc w:val="both"/>
        <w:rPr>
          <w:rFonts w:ascii="Trebuchet MS" w:hAnsi="Trebuchet MS"/>
        </w:rPr>
      </w:pPr>
    </w:p>
    <w:p w14:paraId="59BB6682" w14:textId="77777777" w:rsidR="009E202C" w:rsidRDefault="009E202C" w:rsidP="009E202C">
      <w:pPr>
        <w:jc w:val="both"/>
        <w:rPr>
          <w:rFonts w:ascii="Trebuchet MS" w:hAnsi="Trebuchet MS"/>
        </w:rPr>
      </w:pPr>
      <w:r>
        <w:rPr>
          <w:rFonts w:ascii="Trebuchet MS" w:hAnsi="Trebuchet MS"/>
        </w:rPr>
        <w:tab/>
        <w:t>Por lo expuesto, y de acuerdo con lo aconsejado por la Comisión de Asuntos Legales;</w:t>
      </w:r>
    </w:p>
    <w:p w14:paraId="055880D1" w14:textId="77777777" w:rsidR="009E202C" w:rsidRDefault="009E202C" w:rsidP="009E202C">
      <w:pPr>
        <w:jc w:val="both"/>
        <w:rPr>
          <w:rFonts w:ascii="Trebuchet MS" w:hAnsi="Trebuchet MS"/>
        </w:rPr>
      </w:pPr>
    </w:p>
    <w:p w14:paraId="2F528182" w14:textId="77777777" w:rsidR="009E202C" w:rsidRDefault="009E202C" w:rsidP="009E202C">
      <w:pPr>
        <w:jc w:val="both"/>
        <w:rPr>
          <w:rFonts w:ascii="Trebuchet MS" w:hAnsi="Trebuchet MS"/>
        </w:rPr>
      </w:pPr>
    </w:p>
    <w:p w14:paraId="0B3F18D1" w14:textId="77777777" w:rsidR="009E202C" w:rsidRDefault="009E202C" w:rsidP="009E202C">
      <w:pPr>
        <w:jc w:val="center"/>
        <w:rPr>
          <w:rFonts w:ascii="Trebuchet MS" w:hAnsi="Trebuchet MS"/>
          <w:b/>
        </w:rPr>
      </w:pPr>
      <w:r>
        <w:rPr>
          <w:rFonts w:ascii="Trebuchet MS" w:hAnsi="Trebuchet MS"/>
          <w:b/>
        </w:rPr>
        <w:t>EL CONSEJO GREMIAL DE ENSEÑANZA PRIVADA</w:t>
      </w:r>
    </w:p>
    <w:p w14:paraId="0EA7D36F" w14:textId="77777777" w:rsidR="009E202C" w:rsidRDefault="009E202C" w:rsidP="009E202C">
      <w:pPr>
        <w:jc w:val="center"/>
        <w:rPr>
          <w:rFonts w:ascii="Trebuchet MS" w:hAnsi="Trebuchet MS"/>
          <w:b/>
        </w:rPr>
      </w:pPr>
      <w:r>
        <w:rPr>
          <w:rFonts w:ascii="Trebuchet MS" w:hAnsi="Trebuchet MS"/>
          <w:b/>
        </w:rPr>
        <w:t>EN SESIÓN DE LA FECHA</w:t>
      </w:r>
    </w:p>
    <w:p w14:paraId="57670411" w14:textId="77777777" w:rsidR="009E202C" w:rsidRDefault="009E202C" w:rsidP="009E202C">
      <w:pPr>
        <w:jc w:val="center"/>
        <w:rPr>
          <w:rFonts w:ascii="Trebuchet MS" w:hAnsi="Trebuchet MS"/>
          <w:b/>
        </w:rPr>
      </w:pPr>
      <w:r>
        <w:rPr>
          <w:rFonts w:ascii="Trebuchet MS" w:hAnsi="Trebuchet MS"/>
          <w:b/>
        </w:rPr>
        <w:t>RESUELVE:</w:t>
      </w:r>
    </w:p>
    <w:p w14:paraId="2613E99A" w14:textId="77777777" w:rsidR="009E202C" w:rsidRDefault="009E202C" w:rsidP="009E202C">
      <w:pPr>
        <w:jc w:val="both"/>
        <w:rPr>
          <w:rFonts w:ascii="Trebuchet MS" w:hAnsi="Trebuchet MS"/>
        </w:rPr>
      </w:pPr>
    </w:p>
    <w:p w14:paraId="64F58239" w14:textId="77777777" w:rsidR="009E202C" w:rsidRDefault="009E202C" w:rsidP="009E202C">
      <w:pPr>
        <w:jc w:val="both"/>
        <w:rPr>
          <w:rFonts w:ascii="Trebuchet MS" w:hAnsi="Trebuchet MS"/>
        </w:rPr>
      </w:pPr>
      <w:r>
        <w:rPr>
          <w:rFonts w:ascii="Trebuchet MS" w:hAnsi="Trebuchet MS"/>
        </w:rPr>
        <w:t>1º Informar a la Sra................................ lo siguiente:</w:t>
      </w:r>
    </w:p>
    <w:p w14:paraId="3991B746" w14:textId="77777777" w:rsidR="009E202C" w:rsidRDefault="009E202C" w:rsidP="009E202C">
      <w:pPr>
        <w:jc w:val="both"/>
        <w:rPr>
          <w:rFonts w:ascii="Trebuchet MS" w:hAnsi="Trebuchet MS"/>
        </w:rPr>
      </w:pPr>
    </w:p>
    <w:p w14:paraId="2630C7DB" w14:textId="77777777" w:rsidR="009E202C" w:rsidRDefault="009E202C" w:rsidP="009E202C">
      <w:pPr>
        <w:jc w:val="both"/>
        <w:rPr>
          <w:rFonts w:ascii="Trebuchet MS" w:hAnsi="Trebuchet MS"/>
        </w:rPr>
      </w:pPr>
      <w:r>
        <w:rPr>
          <w:rFonts w:ascii="Trebuchet MS" w:hAnsi="Trebuchet MS"/>
        </w:rPr>
        <w:tab/>
        <w:t xml:space="preserve">Si los horarios de clases o el número de las horas de cátedra que desempeña en condición de titular le producen incompatibilidad, debe otorgársele licencia por cargo de mayor jerarquía para desempeñarse en </w:t>
      </w:r>
      <w:proofErr w:type="gramStart"/>
      <w:r>
        <w:rPr>
          <w:rFonts w:ascii="Trebuchet MS" w:hAnsi="Trebuchet MS"/>
        </w:rPr>
        <w:t>un</w:t>
      </w:r>
      <w:proofErr w:type="gramEnd"/>
      <w:r>
        <w:rPr>
          <w:rFonts w:ascii="Trebuchet MS" w:hAnsi="Trebuchet MS"/>
        </w:rPr>
        <w:t xml:space="preserve"> cargo de Rectora sin estabilidad.</w:t>
      </w:r>
    </w:p>
    <w:p w14:paraId="386FE4B7" w14:textId="77777777" w:rsidR="009E202C" w:rsidRDefault="009E202C" w:rsidP="009E202C">
      <w:pPr>
        <w:jc w:val="both"/>
        <w:rPr>
          <w:rFonts w:ascii="Trebuchet MS" w:hAnsi="Trebuchet MS"/>
        </w:rPr>
      </w:pPr>
    </w:p>
    <w:p w14:paraId="37A61740" w14:textId="77777777" w:rsidR="009E202C" w:rsidRDefault="009E202C" w:rsidP="009E202C">
      <w:pPr>
        <w:jc w:val="both"/>
        <w:rPr>
          <w:rFonts w:ascii="Trebuchet MS" w:hAnsi="Trebuchet MS"/>
        </w:rPr>
      </w:pPr>
      <w:proofErr w:type="gramStart"/>
      <w:r>
        <w:rPr>
          <w:rFonts w:ascii="Trebuchet MS" w:hAnsi="Trebuchet MS"/>
        </w:rPr>
        <w:t>2º De forma.</w:t>
      </w:r>
      <w:proofErr w:type="gramEnd"/>
    </w:p>
    <w:p w14:paraId="79D6B2C3" w14:textId="77777777" w:rsidR="009E202C" w:rsidRPr="00CD20E3" w:rsidRDefault="009E202C" w:rsidP="009E202C">
      <w:pPr>
        <w:jc w:val="center"/>
        <w:rPr>
          <w:rFonts w:ascii="Trebuchet MS" w:hAnsi="Trebuchet MS"/>
          <w:b/>
        </w:rPr>
      </w:pPr>
    </w:p>
    <w:p w14:paraId="6CDB0543" w14:textId="0E5515F3" w:rsidR="00592F1B" w:rsidRDefault="00592F1B"/>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D1685"/>
    <w:rsid w:val="007906D4"/>
    <w:rsid w:val="00905D9F"/>
    <w:rsid w:val="009E202C"/>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2007</Characters>
  <Application>Microsoft Macintosh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2021-05-03T12:18:00Z</dcterms:created>
  <dcterms:modified xsi:type="dcterms:W3CDTF">2021-05-03T12:18:00Z</dcterms:modified>
</cp:coreProperties>
</file>