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2F415" w14:textId="77777777" w:rsidR="00481327" w:rsidRDefault="00481327" w:rsidP="0048132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88ABAFF" w14:textId="77777777" w:rsidR="00481327" w:rsidRDefault="00481327" w:rsidP="00481327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7"/>
          <w:szCs w:val="27"/>
          <w:lang w:val="es-ES"/>
        </w:rPr>
      </w:pPr>
    </w:p>
    <w:p w14:paraId="5D349BA8" w14:textId="77777777" w:rsidR="00481327" w:rsidRDefault="00481327" w:rsidP="0048132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2"/>
          <w:szCs w:val="12"/>
          <w:lang w:val="es-ES"/>
        </w:rPr>
      </w:pPr>
    </w:p>
    <w:p w14:paraId="4D57124B" w14:textId="77777777" w:rsidR="00481327" w:rsidRDefault="00481327" w:rsidP="00481327">
      <w:pPr>
        <w:widowControl w:val="0"/>
        <w:autoSpaceDE w:val="0"/>
        <w:autoSpaceDN w:val="0"/>
        <w:adjustRightInd w:val="0"/>
        <w:spacing w:before="101"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EXTENSIÓN PLAZOS OFERTAS DE EDUCACIÓN A DISTANCIA </w:t>
      </w:r>
    </w:p>
    <w:p w14:paraId="46445FC3" w14:textId="2065A8E1" w:rsidR="00481327" w:rsidRDefault="00481327" w:rsidP="00481327">
      <w:pPr>
        <w:widowControl w:val="0"/>
        <w:autoSpaceDE w:val="0"/>
        <w:autoSpaceDN w:val="0"/>
        <w:adjustRightInd w:val="0"/>
        <w:spacing w:before="101"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481A8C9D" w14:textId="77777777" w:rsidR="00481327" w:rsidRDefault="00481327" w:rsidP="00481327">
      <w:pPr>
        <w:widowControl w:val="0"/>
        <w:autoSpaceDE w:val="0"/>
        <w:autoSpaceDN w:val="0"/>
        <w:adjustRightInd w:val="0"/>
        <w:spacing w:before="22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 Nº 211/13</w:t>
      </w:r>
    </w:p>
    <w:p w14:paraId="3D913588" w14:textId="77777777" w:rsidR="00481327" w:rsidRDefault="00481327" w:rsidP="00481327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</w:p>
    <w:p w14:paraId="06BF7BB9" w14:textId="77777777" w:rsidR="00481327" w:rsidRDefault="00481327" w:rsidP="00481327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29 de octubre de 2013</w:t>
      </w:r>
    </w:p>
    <w:p w14:paraId="7AFA2F76" w14:textId="77777777" w:rsidR="00481327" w:rsidRDefault="00481327" w:rsidP="00481327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6AFBB81A" w14:textId="77777777" w:rsidR="00481327" w:rsidRDefault="00481327" w:rsidP="00481327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VISTO </w:t>
      </w:r>
      <w:r>
        <w:rPr>
          <w:rFonts w:ascii="Trebuchet MS" w:hAnsi="Trebuchet MS" w:cs="Trebuchet MS"/>
          <w:sz w:val="20"/>
          <w:szCs w:val="20"/>
          <w:lang w:val="es-ES"/>
        </w:rPr>
        <w:t xml:space="preserve">la Ley de Educación Nacional Nº 26.206, la Resolución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CFCyE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Nº 183/02 y Resoluciones CFE Nos.32/07 y 184/13, demás normas concomitantes y,</w:t>
      </w:r>
    </w:p>
    <w:p w14:paraId="55D2AF8F" w14:textId="77777777" w:rsidR="00481327" w:rsidRDefault="00481327" w:rsidP="0048132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EA5F35E" w14:textId="77777777" w:rsidR="00481327" w:rsidRDefault="00481327" w:rsidP="0048132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0F761EA4" w14:textId="77777777" w:rsidR="00481327" w:rsidRDefault="00481327" w:rsidP="0048132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es política de este Consejo Federal consolidar los vínculos entre las distintas jurisdicciones para llevar adelante las disposiciones establecidas en la Ley N° 26.206 con respecto a la educación a distancia.</w:t>
      </w:r>
    </w:p>
    <w:p w14:paraId="4182239D" w14:textId="77777777" w:rsidR="00481327" w:rsidRDefault="00481327" w:rsidP="0048132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89D140E" w14:textId="77777777" w:rsidR="00481327" w:rsidRDefault="00481327" w:rsidP="00481327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resulta necesario realizar acciones conducentes al logro de los propósitos contenidos en el Título VIII de la Ley de Educación Nacional.</w:t>
      </w:r>
    </w:p>
    <w:p w14:paraId="7D1724A4" w14:textId="77777777" w:rsidR="00481327" w:rsidRDefault="00481327" w:rsidP="0048132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BE59352" w14:textId="77777777" w:rsidR="00481327" w:rsidRDefault="00481327" w:rsidP="0048132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educación a distancia forma parte de la política educativa nacional.</w:t>
      </w:r>
    </w:p>
    <w:p w14:paraId="3151B8C9" w14:textId="77777777" w:rsidR="00481327" w:rsidRDefault="00481327" w:rsidP="00481327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2DAD1F8A" w14:textId="77777777" w:rsidR="00481327" w:rsidRDefault="00481327" w:rsidP="00481327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Que, de conformidad a las disposiciones contenidas en la Ley Nº 26.206 y los acuerdos del Consejo Federal que avanzan en disposiciones relativas a la educación obligatoria y educación superior, están en proceso de revisión los criterios que regulan esta opción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pedagógica.</w:t>
      </w:r>
    </w:p>
    <w:p w14:paraId="659FCEA4" w14:textId="77777777" w:rsidR="00481327" w:rsidRDefault="00481327" w:rsidP="0048132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EC75DCB" w14:textId="77777777" w:rsidR="00481327" w:rsidRDefault="00481327" w:rsidP="00481327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presente medida se adopta con el voto afirmativo de los integrantes de este Consejo Federal a excepción de las provincias de Santa Cruz y Tucumán por ausencia de sus representantes.</w:t>
      </w:r>
    </w:p>
    <w:p w14:paraId="01660406" w14:textId="77777777" w:rsidR="00481327" w:rsidRDefault="00481327" w:rsidP="0048132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1B51466" w14:textId="77777777" w:rsidR="00481327" w:rsidRDefault="00481327" w:rsidP="0048132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Por ello,</w:t>
      </w:r>
    </w:p>
    <w:p w14:paraId="770C8D36" w14:textId="77777777" w:rsidR="00481327" w:rsidRDefault="00481327" w:rsidP="0048132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5ADC6C10" w14:textId="77777777" w:rsidR="00481327" w:rsidRDefault="00481327" w:rsidP="00481327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53º ASAMBLEA DEL CONSEJO FEDERAL DE EDUCACIÓN RESUELVE:</w:t>
      </w:r>
    </w:p>
    <w:p w14:paraId="552A9367" w14:textId="77777777" w:rsidR="00481327" w:rsidRDefault="00481327" w:rsidP="0048132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5D65BE58" w14:textId="77777777" w:rsidR="00481327" w:rsidRDefault="00481327" w:rsidP="00481327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1°.-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Acordar que se extienden hasta el 31 de diciembre de 2015 los plazos de vigencia de los dictámenes expedidos por la Comisión Federal de Registro y Evaluación Permanente de las Ofertas de Educación a Distancia de aprobación plena y con reservas por dos años, que caduquen en el año 2014.</w:t>
      </w:r>
    </w:p>
    <w:p w14:paraId="23440D56" w14:textId="77777777" w:rsidR="00481327" w:rsidRDefault="00481327" w:rsidP="0048132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4C06E25" w14:textId="77777777" w:rsidR="00481327" w:rsidRDefault="00481327" w:rsidP="00481327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ARTÍCULO 2°.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- Arbitrar a través de la SECRETARÍA GENERAL del CONSEJO FEDERAL DE EDUCACIÓN las medidas administrativas necesarias para extender la validez nacional de las ofertas comprendidas en el artículo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1°.</w:t>
      </w:r>
    </w:p>
    <w:p w14:paraId="654E2302" w14:textId="77777777" w:rsidR="00481327" w:rsidRDefault="00481327" w:rsidP="0048132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1A1EBF5" w14:textId="77777777" w:rsidR="00481327" w:rsidRDefault="00481327" w:rsidP="00481327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3º.-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Las propuestas educativas previstas en el artículo 1° de la presente deberán presentarse en el año 2015 ante la Comisión Federal de Registro y Evaluación Permanente de las Ofertas de Educación a Distancia para una nueva evaluación con las adecuaciones que atiendan los señalamientos de los dictámenes, en caso que correspondiera, y ajustadas a las normas vigentes en la fecha de presentación.</w:t>
      </w:r>
    </w:p>
    <w:p w14:paraId="3BE5BC85" w14:textId="77777777" w:rsidR="00481327" w:rsidRDefault="00481327" w:rsidP="0048132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77DFBBA" w14:textId="77777777" w:rsidR="00481327" w:rsidRDefault="00481327" w:rsidP="00481327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4°.-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Establecer que sólo podrán acceder a la convocatoria del año 2014 aquellas instituciones cuyas ofertas tengan antecedentes de implementación y hayan obtenido dictámenes de no aprobación o aprobación con reservas por un año emitidos hasta diciembre de 2013 y nuevas propuestas formativas a distancia correspondientes a estudios de nivel secundario, tecnicaturas con marcos de referencia aprobados hasta la fecha por este Consejo Federal y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postítulos</w:t>
      </w:r>
      <w:proofErr w:type="spellEnd"/>
      <w:r>
        <w:rPr>
          <w:rFonts w:ascii="Trebuchet MS" w:hAnsi="Trebuchet MS" w:cs="Trebuchet MS"/>
          <w:spacing w:val="-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docentes.</w:t>
      </w:r>
    </w:p>
    <w:p w14:paraId="372F09D4" w14:textId="77777777" w:rsidR="00481327" w:rsidRDefault="00481327" w:rsidP="0048132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2298DC37" w14:textId="77777777" w:rsidR="00481327" w:rsidRDefault="00481327" w:rsidP="00481327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5°.-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Regístrese, comuníquese, notifíquese a los integrantes del CONSEJO FEDERAL DE EDUCACIÓN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y cumplido,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archívese.</w:t>
      </w:r>
    </w:p>
    <w:p w14:paraId="5D44E76C" w14:textId="77777777" w:rsidR="00481327" w:rsidRDefault="00481327" w:rsidP="0048132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Firman: Prof. Alberto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Sileoni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Ministro de Educación</w:t>
      </w:r>
    </w:p>
    <w:p w14:paraId="376EF1FA" w14:textId="77777777" w:rsidR="00481327" w:rsidRDefault="00481327" w:rsidP="0048132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Dr. Daniel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Belinche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Secretario General del CFE</w:t>
      </w:r>
    </w:p>
    <w:p w14:paraId="3645D232" w14:textId="77777777" w:rsidR="00481327" w:rsidRDefault="00481327" w:rsidP="00481327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2F9DA1DB" w14:textId="77777777" w:rsidR="00481327" w:rsidRDefault="00481327" w:rsidP="00481327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imes New Roman" w:hAnsi="Times New Roman" w:cs="Times New Roman"/>
          <w:kern w:val="1"/>
          <w:sz w:val="16"/>
          <w:szCs w:val="16"/>
          <w:lang w:val="es-ES"/>
        </w:rPr>
      </w:pPr>
    </w:p>
    <w:p w14:paraId="6CDB0543" w14:textId="39F7095A" w:rsidR="00592F1B" w:rsidRPr="00AC3BA6" w:rsidRDefault="00592F1B" w:rsidP="00481327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1327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2451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2021-05-23T20:45:00Z</dcterms:created>
  <dcterms:modified xsi:type="dcterms:W3CDTF">2021-05-23T20:45:00Z</dcterms:modified>
</cp:coreProperties>
</file>