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ED0AC" w14:textId="77777777" w:rsidR="007353FB" w:rsidRDefault="007353FB" w:rsidP="007353FB">
      <w:pPr>
        <w:autoSpaceDE w:val="0"/>
        <w:autoSpaceDN w:val="0"/>
        <w:adjustRightInd w:val="0"/>
        <w:jc w:val="both"/>
        <w:rPr>
          <w:rFonts w:ascii="Trebuchet MS" w:hAnsi="Trebuchet MS" w:cs="Times-Roman"/>
        </w:rPr>
      </w:pPr>
      <w:bookmarkStart w:id="0" w:name="_Hlt387311609"/>
      <w:bookmarkStart w:id="1" w:name="_GoBack"/>
      <w:bookmarkEnd w:id="0"/>
      <w:bookmarkEnd w:id="1"/>
    </w:p>
    <w:p w14:paraId="072841EF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E90BE1">
        <w:rPr>
          <w:rFonts w:ascii="Trebuchet MS" w:hAnsi="Trebuchet MS" w:cs="ArialMT"/>
          <w:b/>
        </w:rPr>
        <w:t>DÍA DE LA RECUPERACIÓN DE LA EDUCACIÓN TÉCNICA</w:t>
      </w:r>
    </w:p>
    <w:p w14:paraId="2E76336F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Times-Roman"/>
          <w:b/>
        </w:rPr>
      </w:pPr>
    </w:p>
    <w:p w14:paraId="079FF95A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ItalicMT"/>
          <w:b/>
          <w:iCs/>
        </w:rPr>
      </w:pPr>
      <w:r w:rsidRPr="00E90BE1">
        <w:rPr>
          <w:rFonts w:ascii="Trebuchet MS" w:hAnsi="Trebuchet MS" w:cs="Arial-ItalicMT"/>
          <w:b/>
          <w:iCs/>
        </w:rPr>
        <w:t>CONSEJO FEDERAL DE EDUCACIÓN</w:t>
      </w:r>
    </w:p>
    <w:p w14:paraId="1F2DA4E0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ItalicMT"/>
          <w:b/>
          <w:iCs/>
        </w:rPr>
      </w:pPr>
    </w:p>
    <w:p w14:paraId="351ADB2D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-BoldMT"/>
          <w:b/>
          <w:bCs/>
        </w:rPr>
      </w:pPr>
      <w:proofErr w:type="gramStart"/>
      <w:r>
        <w:rPr>
          <w:rFonts w:ascii="Trebuchet MS" w:hAnsi="Trebuchet MS" w:cs="Arial-BoldMT"/>
          <w:b/>
          <w:bCs/>
        </w:rPr>
        <w:t xml:space="preserve">RESOLUCIÓN </w:t>
      </w:r>
      <w:r w:rsidRPr="00E90BE1">
        <w:rPr>
          <w:rFonts w:ascii="Trebuchet MS" w:hAnsi="Trebuchet MS" w:cs="Arial-BoldMT"/>
          <w:b/>
          <w:bCs/>
        </w:rPr>
        <w:t xml:space="preserve"> N</w:t>
      </w:r>
      <w:proofErr w:type="gramEnd"/>
      <w:r w:rsidRPr="00E90BE1">
        <w:rPr>
          <w:rFonts w:ascii="Trebuchet MS" w:hAnsi="Trebuchet MS" w:cs="Arial-BoldMT"/>
          <w:b/>
          <w:bCs/>
        </w:rPr>
        <w:t>º 234/14</w:t>
      </w:r>
    </w:p>
    <w:p w14:paraId="625710DB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412E94A6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right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 xml:space="preserve">Buenos Aires, </w:t>
      </w:r>
      <w:proofErr w:type="gramStart"/>
      <w:r w:rsidRPr="00E90BE1">
        <w:rPr>
          <w:rFonts w:ascii="Trebuchet MS" w:hAnsi="Trebuchet MS" w:cs="ArialMT"/>
        </w:rPr>
        <w:t>22 de</w:t>
      </w:r>
      <w:proofErr w:type="gramEnd"/>
      <w:r w:rsidRPr="00E90BE1">
        <w:rPr>
          <w:rFonts w:ascii="Trebuchet MS" w:hAnsi="Trebuchet MS" w:cs="ArialMT"/>
        </w:rPr>
        <w:t xml:space="preserve"> octubre de 2014</w:t>
      </w:r>
    </w:p>
    <w:p w14:paraId="33097E25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0E39231E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  <w:b/>
        </w:rPr>
        <w:t>VISTO</w:t>
      </w:r>
      <w:r w:rsidRPr="00E90BE1">
        <w:rPr>
          <w:rFonts w:ascii="Trebuchet MS" w:hAnsi="Trebuchet MS" w:cs="ArialMT"/>
        </w:rPr>
        <w:t xml:space="preserve"> la Ley de Educación Nacional Nº 26.206 y la Ley de Educación Técnico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Profesional Nº 26.058 y,</w:t>
      </w:r>
    </w:p>
    <w:p w14:paraId="4104E8ED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4689A52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  <w:b/>
        </w:rPr>
      </w:pPr>
      <w:r w:rsidRPr="00E90BE1">
        <w:rPr>
          <w:rFonts w:ascii="Trebuchet MS" w:hAnsi="Trebuchet MS" w:cs="ArialMT"/>
          <w:b/>
        </w:rPr>
        <w:t>CONSIDERANDO:</w:t>
      </w:r>
    </w:p>
    <w:p w14:paraId="6BF52DE7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la Ley de Educación Nacional Nº 26.206 (LEN) establece que la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 xml:space="preserve">y el conocimiento son </w:t>
      </w:r>
      <w:proofErr w:type="gramStart"/>
      <w:r w:rsidRPr="00E90BE1">
        <w:rPr>
          <w:rFonts w:ascii="Trebuchet MS" w:hAnsi="Trebuchet MS" w:cs="ArialMT"/>
        </w:rPr>
        <w:t>un</w:t>
      </w:r>
      <w:proofErr w:type="gramEnd"/>
      <w:r w:rsidRPr="00E90BE1">
        <w:rPr>
          <w:rFonts w:ascii="Trebuchet MS" w:hAnsi="Trebuchet MS" w:cs="ArialMT"/>
        </w:rPr>
        <w:t xml:space="preserve"> bien público y un derecho personal y social, garantizados por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el Estado.</w:t>
      </w:r>
    </w:p>
    <w:p w14:paraId="37EEE956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37A49CD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la LEN tiene entre sus fines y objetivos garantizar una educación integral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que desarrolle todas las dimensiones de la persona y habilite tanto para el desempeño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social y laboral, como para el acceso a estudios superiores.</w:t>
      </w:r>
    </w:p>
    <w:p w14:paraId="656E3B33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0E20BC9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la LEN, a efectos de desarrollar oportunidades específicas de formación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propias de la profesión u ocupación abordadas así como de la formación profesional,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reconoce a la Educación Técnico Profesional como la modalidad de la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Secundaria y la Educación Superior, regida por las disposiciones de la Ley Nº 26.058.</w:t>
      </w:r>
    </w:p>
    <w:p w14:paraId="0AEB0C51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6444149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el proceso de deterioro de la escuela técnica, producido a partir de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transferencia de los servicios educativos de los años noventa y la sanción de la Ley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 xml:space="preserve">Federal de Educación, se revierte a </w:t>
      </w:r>
      <w:proofErr w:type="gramStart"/>
      <w:r w:rsidRPr="00E90BE1">
        <w:rPr>
          <w:rFonts w:ascii="Trebuchet MS" w:hAnsi="Trebuchet MS" w:cs="ArialMT"/>
        </w:rPr>
        <w:t>partir</w:t>
      </w:r>
      <w:proofErr w:type="gramEnd"/>
      <w:r w:rsidRPr="00E90BE1">
        <w:rPr>
          <w:rFonts w:ascii="Trebuchet MS" w:hAnsi="Trebuchet MS" w:cs="ArialMT"/>
        </w:rPr>
        <w:t xml:space="preserve"> de la las políticas aplicadas por el Poder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Ejecutivo Nacional desde el año 2003, las que dan cuenta de la necesidad de posibilitar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la inserción social de todos los argentinos en un país altamente industrializado.</w:t>
      </w:r>
    </w:p>
    <w:p w14:paraId="338980C3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3D1D7A67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en virtud de ello se impulsó y sancionó la Ley Nº 26.058, iniciándose un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proceso de actualización tecnológica y de creación de instrumentos, que permitieron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mejora continua de la calidad institucional del sistema de educación técnico profesional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(ETP).</w:t>
      </w:r>
    </w:p>
    <w:p w14:paraId="2EED98C9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C0B28EA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en la actualidad, la política de ETP no es sólo preocupación 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responsabilidad del Gobierno Nacional y los Gobiernos Jurisdiccionales, sino que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constituye una prioridad nacional, constituida en política de Estado para construir una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sociedad más justa y equitativa, así como para fortalecer el desarrollo económico social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de la Nación.</w:t>
      </w:r>
    </w:p>
    <w:p w14:paraId="032D874E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04AC7D34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los objetivos la Ley Nº 26.058 refieren a la necesidad de alcanzar mayores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niveles de equidad, calidad, pertinencia, relevancia y efectividad de la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Técnico Profesional a través del fortalecimiento y mejora continua de las instituciones 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programas de educación técnico profesional en el marco de políticas nacionales 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estrategias de carácter federal que integren las particularidades y diversidades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jurisdiccionales.</w:t>
      </w:r>
    </w:p>
    <w:p w14:paraId="684BDA67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4106A030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al cumplirse en el año 2015 los diez años de vigencia de la Ley Nº 26.058,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resulta pertinente analizar las políticas, estrategias y programas desarrollados durante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el período, dando cuenta de los resultados y logros obtenidos, evaluar los avances 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las dificultades y proyectar acciones a futuro.</w:t>
      </w:r>
    </w:p>
    <w:p w14:paraId="363C28E1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3CF9189B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una de las principales estrategias de la ETP estuvo centrada en la “Mejora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continua de la calidad de la educación técnico profesional”, a través de objetivos,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lineamientos, criterios y procedimientos, aprobados oportunamente por las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Resoluciones Nº 250/05, Nº 269/06 y Nº 62/08 del CONSEJO FEDERAL 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EDUCACIÓN.</w:t>
      </w:r>
    </w:p>
    <w:p w14:paraId="3B31B61F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D24857F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mediante la Resolución CFE Nº 175/12 se aprobó como nueva estrategia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para el cumplimiento de los objetivos señalados por la Ley de Educación Nacional Nº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26.206 y la Ley de Educación Técnico Profesional Nº 26.058 la “Mejora continua de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calidad de los entornos formativos y las condiciones institucionales de la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técnico profesional”.</w:t>
      </w:r>
    </w:p>
    <w:p w14:paraId="7D2248DA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2751CCCE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a efectos de evaluar las distintas estrategias mencionadas, corresponde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facultar al INSTITUTO NACIONAL DE EDUCACIÓN TECNOLÓGICA dependiente del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MINISTERIO DE EDUCACIÓN, para realizar diferentes actividades, tales como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conferencias regionales y nacionales y encuentros interjurisdiccionales 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intersectoriales, en los que se invitará a participar a las autoridades provinciales, a los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representantes de los distintos sectores de la producción y el trabajo que integran el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CONSEJO NACIONAL DE EDUCACIÓN, TRABAJO Y PRODUCCIÓN y los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respectivos Consejos Provinciales, así como a directivos, docentes, estudiantes 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graduados de la modalidad.</w:t>
      </w:r>
    </w:p>
    <w:p w14:paraId="082ACD30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D0E4F73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es menester dar cuenta mediante un documento, la evaluación y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proyección de las políticas y las estrategias consensuadas con la participación de los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diversos actores sociales comprometidos con la educación técnico profesional, según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lo acordado en el encuentro realizado en la ciudad de Córdoba los días 3, 4 y 5 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noviembre del 2010.</w:t>
      </w:r>
    </w:p>
    <w:p w14:paraId="590AE4A3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11F236C8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proofErr w:type="gramStart"/>
      <w:r w:rsidRPr="00E90BE1">
        <w:rPr>
          <w:rFonts w:ascii="Trebuchet MS" w:hAnsi="Trebuchet MS" w:cs="ArialMT"/>
        </w:rPr>
        <w:t>Que también resulta necesario definir criterios comunes para justificar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asistencia de directivos, docentes y estudiantes a los distintos eventos que se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implementen.</w:t>
      </w:r>
      <w:proofErr w:type="gramEnd"/>
    </w:p>
    <w:p w14:paraId="142C49E9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021C2C6A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E90BE1">
        <w:rPr>
          <w:rFonts w:ascii="Trebuchet MS" w:hAnsi="Trebuchet MS" w:cs="ArialMT"/>
        </w:rPr>
        <w:t>Que la presente medida se adopta con el voto afirmativo de todos los miembros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 xml:space="preserve">de esta Asamblea Federal </w:t>
      </w:r>
      <w:proofErr w:type="gramStart"/>
      <w:r w:rsidRPr="00E90BE1">
        <w:rPr>
          <w:rFonts w:ascii="Trebuchet MS" w:hAnsi="Trebuchet MS" w:cs="ArialMT"/>
        </w:rPr>
        <w:t>a</w:t>
      </w:r>
      <w:proofErr w:type="gramEnd"/>
      <w:r w:rsidRPr="00E90BE1">
        <w:rPr>
          <w:rFonts w:ascii="Trebuchet MS" w:hAnsi="Trebuchet MS" w:cs="ArialMT"/>
        </w:rPr>
        <w:t xml:space="preserve"> excepción de las provincias de Formosa y Santa Fe por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ausencia de sus representantes.</w:t>
      </w:r>
    </w:p>
    <w:p w14:paraId="0DE09DE7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D164DA8" w14:textId="77777777" w:rsidR="007353FB" w:rsidRPr="008A416C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8A416C">
        <w:rPr>
          <w:rFonts w:ascii="Trebuchet MS" w:hAnsi="Trebuchet MS" w:cs="ArialMT"/>
          <w:b/>
        </w:rPr>
        <w:t>Por ello,</w:t>
      </w:r>
    </w:p>
    <w:p w14:paraId="5BAE135A" w14:textId="77777777" w:rsidR="007353FB" w:rsidRPr="008A416C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8A416C">
        <w:rPr>
          <w:rFonts w:ascii="Trebuchet MS" w:hAnsi="Trebuchet MS" w:cs="ArialMT"/>
          <w:b/>
        </w:rPr>
        <w:t>LA 60º ASAMBLEA DEL CONSEJO FEDERAL DE EDUCACIÓN</w:t>
      </w:r>
    </w:p>
    <w:p w14:paraId="40293E22" w14:textId="77777777" w:rsidR="007353FB" w:rsidRPr="008A416C" w:rsidRDefault="007353FB" w:rsidP="007353FB">
      <w:pPr>
        <w:autoSpaceDE w:val="0"/>
        <w:autoSpaceDN w:val="0"/>
        <w:adjustRightInd w:val="0"/>
        <w:spacing w:line="240" w:lineRule="exact"/>
        <w:jc w:val="center"/>
        <w:rPr>
          <w:rFonts w:ascii="Trebuchet MS" w:hAnsi="Trebuchet MS" w:cs="ArialMT"/>
          <w:b/>
        </w:rPr>
      </w:pPr>
      <w:r w:rsidRPr="008A416C">
        <w:rPr>
          <w:rFonts w:ascii="Trebuchet MS" w:hAnsi="Trebuchet MS" w:cs="ArialMT"/>
          <w:b/>
        </w:rPr>
        <w:lastRenderedPageBreak/>
        <w:t>RESUELVE:</w:t>
      </w:r>
    </w:p>
    <w:p w14:paraId="09418169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310E5191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8A416C">
        <w:rPr>
          <w:rFonts w:ascii="Trebuchet MS" w:hAnsi="Trebuchet MS" w:cs="ArialMT"/>
          <w:b/>
        </w:rPr>
        <w:t>ARTÍCULO 1º</w:t>
      </w:r>
      <w:proofErr w:type="gramStart"/>
      <w:r w:rsidRPr="008A416C">
        <w:rPr>
          <w:rFonts w:ascii="Trebuchet MS" w:hAnsi="Trebuchet MS" w:cs="ArialMT"/>
          <w:b/>
        </w:rPr>
        <w:t>.-</w:t>
      </w:r>
      <w:proofErr w:type="gramEnd"/>
      <w:r w:rsidRPr="00E90BE1">
        <w:rPr>
          <w:rFonts w:ascii="Trebuchet MS" w:hAnsi="Trebuchet MS" w:cs="ArialMT"/>
        </w:rPr>
        <w:t xml:space="preserve"> Incorporar desde el año 2015 como efeméride educativa, el día 7 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septiembre como “Día de la Recuperación de la Educación Técnica”, en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conmemoración de los diez (10) años de la sanción de la Ley Nº 26.058 de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Técnico Profesional.</w:t>
      </w:r>
    </w:p>
    <w:p w14:paraId="0D5BF8E7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1C686580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8A416C">
        <w:rPr>
          <w:rFonts w:ascii="Trebuchet MS" w:hAnsi="Trebuchet MS" w:cs="ArialMT"/>
          <w:b/>
        </w:rPr>
        <w:t>ARTÍCULO 2º</w:t>
      </w:r>
      <w:proofErr w:type="gramStart"/>
      <w:r w:rsidRPr="008A416C">
        <w:rPr>
          <w:rFonts w:ascii="Trebuchet MS" w:hAnsi="Trebuchet MS" w:cs="ArialMT"/>
          <w:b/>
        </w:rPr>
        <w:t>.-</w:t>
      </w:r>
      <w:proofErr w:type="gramEnd"/>
      <w:r w:rsidRPr="00E90BE1">
        <w:rPr>
          <w:rFonts w:ascii="Trebuchet MS" w:hAnsi="Trebuchet MS" w:cs="ArialMT"/>
        </w:rPr>
        <w:t xml:space="preserve"> Encomendar, en el marco del artículo 1°, al MINISTERIO 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EDUCACIÓN NACIONAL, para que a través del INSTITUTO NACIONAL 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EDUCACIÓN TECNOLÓGICA y en acuerdo con la Comisión Federal de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Técnico Profesional, la realización de actividades durante el año 2015 destinadas a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reflexión y debate de las políticas y acciones llevadas a cabo en la modalidad durante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los últimos diez años y su perspectiva para la próxima década.</w:t>
      </w:r>
    </w:p>
    <w:p w14:paraId="6C0AA016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6EAC5BDC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8A416C">
        <w:rPr>
          <w:rFonts w:ascii="Trebuchet MS" w:hAnsi="Trebuchet MS" w:cs="ArialMT"/>
          <w:b/>
        </w:rPr>
        <w:t>ARTÍCULO 3°</w:t>
      </w:r>
      <w:proofErr w:type="gramStart"/>
      <w:r w:rsidRPr="008A416C">
        <w:rPr>
          <w:rFonts w:ascii="Trebuchet MS" w:hAnsi="Trebuchet MS" w:cs="ArialMT"/>
          <w:b/>
        </w:rPr>
        <w:t>.-</w:t>
      </w:r>
      <w:proofErr w:type="gramEnd"/>
      <w:r w:rsidRPr="00E90BE1">
        <w:rPr>
          <w:rFonts w:ascii="Trebuchet MS" w:hAnsi="Trebuchet MS" w:cs="ArialMT"/>
        </w:rPr>
        <w:t xml:space="preserve"> Encomendar al INSTITUTO NACIONAL DE EDUCACIÓN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TECNOLÓGICA y a la Comisión Federal de Educación Técnico Profesional,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elaboración de un informe de evaluación y proyección de las políticas y estrategias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consensuadas por los distintos sectores sociales comprometidos con la ETP en las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mencionadas actividades.</w:t>
      </w:r>
    </w:p>
    <w:p w14:paraId="654CE81A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52711DE9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8A416C">
        <w:rPr>
          <w:rFonts w:ascii="Trebuchet MS" w:hAnsi="Trebuchet MS" w:cs="ArialMT"/>
          <w:b/>
        </w:rPr>
        <w:t>ARTÍCULO 4°</w:t>
      </w:r>
      <w:proofErr w:type="gramStart"/>
      <w:r w:rsidRPr="008A416C">
        <w:rPr>
          <w:rFonts w:ascii="Trebuchet MS" w:hAnsi="Trebuchet MS" w:cs="ArialMT"/>
          <w:b/>
        </w:rPr>
        <w:t>.-</w:t>
      </w:r>
      <w:proofErr w:type="gramEnd"/>
      <w:r w:rsidRPr="00E90BE1">
        <w:rPr>
          <w:rFonts w:ascii="Trebuchet MS" w:hAnsi="Trebuchet MS" w:cs="ArialMT"/>
        </w:rPr>
        <w:t xml:space="preserve"> Determinar que, tal como lo establece el artículo 45 inciso a) de la Ley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Nº 26.058, tales actividades serán financiadas a través del Fondo Nacional para la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Educación Técnico Profesional, que administra el INSTITUTO NACIONAL DE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EDUCACIÓN TECNOLÓGICA del MINISTERIO DE EDUCACIÓN DE LA NACIÓN.</w:t>
      </w:r>
    </w:p>
    <w:p w14:paraId="58956622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767C152B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8A416C">
        <w:rPr>
          <w:rFonts w:ascii="Trebuchet MS" w:hAnsi="Trebuchet MS" w:cs="ArialMT"/>
          <w:b/>
        </w:rPr>
        <w:t>ARTÍCULO 5º</w:t>
      </w:r>
      <w:proofErr w:type="gramStart"/>
      <w:r w:rsidRPr="008A416C">
        <w:rPr>
          <w:rFonts w:ascii="Trebuchet MS" w:hAnsi="Trebuchet MS" w:cs="ArialMT"/>
          <w:b/>
        </w:rPr>
        <w:t>.-</w:t>
      </w:r>
      <w:proofErr w:type="gramEnd"/>
      <w:r w:rsidRPr="00E90BE1">
        <w:rPr>
          <w:rFonts w:ascii="Trebuchet MS" w:hAnsi="Trebuchet MS" w:cs="ArialMT"/>
        </w:rPr>
        <w:t xml:space="preserve"> Establecer, en el marco de los respectivos reglamentos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jurisdiccionales, que a los directivos, docentes y estudiantes que participen en tales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actividades, no se les computarán las inasistencias en que incurrieren.</w:t>
      </w:r>
    </w:p>
    <w:p w14:paraId="11450544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</w:p>
    <w:p w14:paraId="1FE7B1E2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MT"/>
        </w:rPr>
      </w:pPr>
      <w:r w:rsidRPr="008A416C">
        <w:rPr>
          <w:rFonts w:ascii="Trebuchet MS" w:hAnsi="Trebuchet MS" w:cs="ArialMT"/>
          <w:b/>
        </w:rPr>
        <w:t>ARTÍCULO 6º</w:t>
      </w:r>
      <w:proofErr w:type="gramStart"/>
      <w:r w:rsidRPr="008A416C">
        <w:rPr>
          <w:rFonts w:ascii="Trebuchet MS" w:hAnsi="Trebuchet MS" w:cs="ArialMT"/>
          <w:b/>
        </w:rPr>
        <w:t>.-</w:t>
      </w:r>
      <w:proofErr w:type="gramEnd"/>
      <w:r w:rsidRPr="00E90BE1">
        <w:rPr>
          <w:rFonts w:ascii="Trebuchet MS" w:hAnsi="Trebuchet MS" w:cs="ArialMT"/>
        </w:rPr>
        <w:t xml:space="preserve"> Regístrese, comuníquese, notifíquese a los integrantes del CONSEJO</w:t>
      </w:r>
      <w:r>
        <w:rPr>
          <w:rFonts w:ascii="Trebuchet MS" w:hAnsi="Trebuchet MS" w:cs="ArialMT"/>
        </w:rPr>
        <w:t xml:space="preserve"> </w:t>
      </w:r>
      <w:r w:rsidRPr="00E90BE1">
        <w:rPr>
          <w:rFonts w:ascii="Trebuchet MS" w:hAnsi="Trebuchet MS" w:cs="ArialMT"/>
        </w:rPr>
        <w:t>FEDERAL DE EDUCACIÓN y cumplido, archívese.</w:t>
      </w:r>
    </w:p>
    <w:p w14:paraId="169FFD13" w14:textId="77777777" w:rsidR="007353FB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</w:p>
    <w:p w14:paraId="12BC90CE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  <w:r w:rsidRPr="00E90BE1">
        <w:rPr>
          <w:rFonts w:ascii="Trebuchet MS" w:hAnsi="Trebuchet MS" w:cs="Arial-BoldMT"/>
          <w:b/>
          <w:bCs/>
        </w:rPr>
        <w:t>Firman:</w:t>
      </w:r>
      <w:r>
        <w:rPr>
          <w:rFonts w:ascii="Trebuchet MS" w:hAnsi="Trebuchet MS" w:cs="Arial-BoldMT"/>
          <w:b/>
          <w:bCs/>
        </w:rPr>
        <w:t xml:space="preserve"> </w:t>
      </w:r>
      <w:r w:rsidRPr="00E90BE1">
        <w:rPr>
          <w:rFonts w:ascii="Trebuchet MS" w:hAnsi="Trebuchet MS" w:cs="Arial-BoldMT"/>
          <w:b/>
          <w:bCs/>
        </w:rPr>
        <w:t>Prof. Alberto Sileoni – Ministro de Educación</w:t>
      </w:r>
    </w:p>
    <w:p w14:paraId="670BEC93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Arial-BoldMT"/>
          <w:b/>
          <w:bCs/>
        </w:rPr>
      </w:pPr>
      <w:r>
        <w:rPr>
          <w:rFonts w:ascii="Trebuchet MS" w:hAnsi="Trebuchet MS" w:cs="Arial-BoldMT"/>
          <w:b/>
          <w:bCs/>
        </w:rPr>
        <w:t xml:space="preserve">             </w:t>
      </w:r>
      <w:r w:rsidRPr="00E90BE1">
        <w:rPr>
          <w:rFonts w:ascii="Trebuchet MS" w:hAnsi="Trebuchet MS" w:cs="Arial-BoldMT"/>
          <w:b/>
          <w:bCs/>
        </w:rPr>
        <w:t>Prof. Tomás Ibarra – Secretario General del CFE</w:t>
      </w:r>
    </w:p>
    <w:p w14:paraId="4F7FB704" w14:textId="77777777" w:rsidR="007353FB" w:rsidRPr="00E90BE1" w:rsidRDefault="007353FB" w:rsidP="007353FB">
      <w:pPr>
        <w:autoSpaceDE w:val="0"/>
        <w:autoSpaceDN w:val="0"/>
        <w:adjustRightInd w:val="0"/>
        <w:spacing w:line="240" w:lineRule="exact"/>
        <w:jc w:val="both"/>
        <w:rPr>
          <w:rFonts w:ascii="Trebuchet MS" w:hAnsi="Trebuchet MS" w:cs="TTE4BDE1C0t00"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BDE1C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353FB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5605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2021-05-03T22:28:00Z</dcterms:created>
  <dcterms:modified xsi:type="dcterms:W3CDTF">2021-05-03T22:28:00Z</dcterms:modified>
</cp:coreProperties>
</file>