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DDD71" w14:textId="77777777" w:rsidR="00587A4B" w:rsidRPr="002B5DC7" w:rsidRDefault="00E92FFD" w:rsidP="00587A4B">
      <w:pPr>
        <w:jc w:val="center"/>
        <w:rPr>
          <w:rFonts w:ascii="Trebuchet MS" w:hAnsi="Trebuchet MS"/>
          <w:b/>
        </w:rPr>
      </w:pPr>
      <w:r>
        <w:t xml:space="preserve"> </w:t>
      </w:r>
    </w:p>
    <w:p w14:paraId="3765120A" w14:textId="77777777" w:rsidR="00587A4B" w:rsidRDefault="00587A4B" w:rsidP="00587A4B">
      <w:pPr>
        <w:spacing w:line="240" w:lineRule="exact"/>
        <w:jc w:val="center"/>
        <w:rPr>
          <w:rFonts w:ascii="Trebuchet MS" w:hAnsi="Trebuchet MS"/>
          <w:b/>
        </w:rPr>
      </w:pPr>
      <w:r w:rsidRPr="002B5DC7">
        <w:rPr>
          <w:rFonts w:ascii="Trebuchet MS" w:hAnsi="Trebuchet MS"/>
          <w:b/>
        </w:rPr>
        <w:t xml:space="preserve">ADECUACIÓN DE DOCUMENTACIÓN EDUCATIVA: </w:t>
      </w:r>
      <w:proofErr w:type="gramStart"/>
      <w:r w:rsidRPr="002B5DC7">
        <w:rPr>
          <w:rFonts w:ascii="Trebuchet MS" w:hAnsi="Trebuchet MS"/>
          <w:b/>
        </w:rPr>
        <w:t>EDUCACIÓN  SEXUAL</w:t>
      </w:r>
      <w:proofErr w:type="gramEnd"/>
      <w:r>
        <w:rPr>
          <w:rFonts w:ascii="Trebuchet MS" w:hAnsi="Trebuchet MS"/>
          <w:b/>
        </w:rPr>
        <w:t xml:space="preserve"> </w:t>
      </w:r>
      <w:r w:rsidRPr="002B5DC7">
        <w:rPr>
          <w:rFonts w:ascii="Trebuchet MS" w:hAnsi="Trebuchet MS"/>
          <w:b/>
        </w:rPr>
        <w:t xml:space="preserve">INTEGRAL </w:t>
      </w:r>
    </w:p>
    <w:p w14:paraId="3B71E93E" w14:textId="77777777" w:rsidR="00587A4B" w:rsidRPr="002B5DC7" w:rsidRDefault="00587A4B" w:rsidP="00587A4B">
      <w:pPr>
        <w:spacing w:line="240" w:lineRule="exact"/>
        <w:jc w:val="center"/>
        <w:rPr>
          <w:rFonts w:ascii="Trebuchet MS" w:hAnsi="Trebuchet MS"/>
          <w:b/>
        </w:rPr>
      </w:pPr>
      <w:r w:rsidRPr="002B5DC7">
        <w:rPr>
          <w:rFonts w:ascii="Trebuchet MS" w:hAnsi="Trebuchet MS"/>
          <w:b/>
        </w:rPr>
        <w:t>Nº 26.150, DE MATRIMONIO IGUALITARIO N° 26.618, DE IDENTIDAD DE GÉNERO Nº</w:t>
      </w:r>
    </w:p>
    <w:p w14:paraId="1C0DC0AC" w14:textId="77777777" w:rsidR="00587A4B" w:rsidRPr="002B5DC7" w:rsidRDefault="00587A4B" w:rsidP="00587A4B">
      <w:pPr>
        <w:jc w:val="center"/>
        <w:rPr>
          <w:rFonts w:ascii="Trebuchet MS" w:hAnsi="Trebuchet MS"/>
          <w:b/>
        </w:rPr>
      </w:pPr>
      <w:r w:rsidRPr="002B5DC7">
        <w:rPr>
          <w:rFonts w:ascii="Trebuchet MS" w:hAnsi="Trebuchet MS"/>
          <w:b/>
        </w:rPr>
        <w:t>26.743, EL NUEVO CÓDIGO CIVIL Y COMERCIAL DE LA NACIÓN Y EL DECRETO Nº 1006/2012</w:t>
      </w:r>
    </w:p>
    <w:p w14:paraId="56A55575" w14:textId="77777777" w:rsidR="00587A4B" w:rsidRPr="002B5DC7" w:rsidRDefault="00587A4B" w:rsidP="00587A4B">
      <w:pPr>
        <w:spacing w:line="240" w:lineRule="exact"/>
        <w:jc w:val="center"/>
        <w:rPr>
          <w:rFonts w:ascii="Trebuchet MS" w:hAnsi="Trebuchet MS"/>
          <w:b/>
        </w:rPr>
      </w:pPr>
    </w:p>
    <w:p w14:paraId="1FCC5494" w14:textId="77777777" w:rsidR="00587A4B" w:rsidRPr="002B5DC7" w:rsidRDefault="00587A4B" w:rsidP="00587A4B">
      <w:pPr>
        <w:spacing w:line="240" w:lineRule="exact"/>
        <w:jc w:val="center"/>
        <w:rPr>
          <w:rFonts w:ascii="Trebuchet MS" w:hAnsi="Trebuchet MS"/>
          <w:b/>
        </w:rPr>
      </w:pPr>
      <w:r w:rsidRPr="002B5DC7">
        <w:rPr>
          <w:rFonts w:ascii="Trebuchet MS" w:hAnsi="Trebuchet MS"/>
          <w:b/>
        </w:rPr>
        <w:t>CONSEJO FEDERAL DE EDUCACIÓN</w:t>
      </w:r>
    </w:p>
    <w:p w14:paraId="7CD57AE4" w14:textId="77777777" w:rsidR="00587A4B" w:rsidRPr="002B5DC7" w:rsidRDefault="00587A4B" w:rsidP="00587A4B">
      <w:pPr>
        <w:spacing w:line="240" w:lineRule="exact"/>
        <w:jc w:val="center"/>
        <w:rPr>
          <w:rFonts w:ascii="Trebuchet MS" w:hAnsi="Trebuchet MS"/>
          <w:b/>
        </w:rPr>
      </w:pPr>
    </w:p>
    <w:p w14:paraId="24D887D2" w14:textId="77777777" w:rsidR="00587A4B" w:rsidRPr="002B5DC7" w:rsidRDefault="00587A4B" w:rsidP="00587A4B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RESOLUCIÓN</w:t>
      </w:r>
      <w:r w:rsidRPr="002B5DC7">
        <w:rPr>
          <w:rFonts w:ascii="Trebuchet MS" w:hAnsi="Trebuchet MS"/>
          <w:b/>
        </w:rPr>
        <w:t xml:space="preserve"> Nº 261/15</w:t>
      </w:r>
    </w:p>
    <w:p w14:paraId="21DF5B08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10B41049" w14:textId="77777777" w:rsidR="00587A4B" w:rsidRPr="00B34F7A" w:rsidRDefault="00587A4B" w:rsidP="00587A4B">
      <w:pPr>
        <w:spacing w:line="240" w:lineRule="exact"/>
        <w:jc w:val="right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Buenos Aires, </w:t>
      </w:r>
      <w:proofErr w:type="gramStart"/>
      <w:r w:rsidRPr="00B34F7A">
        <w:rPr>
          <w:rFonts w:ascii="Trebuchet MS" w:hAnsi="Trebuchet MS"/>
        </w:rPr>
        <w:t>12 de</w:t>
      </w:r>
      <w:proofErr w:type="gramEnd"/>
      <w:r w:rsidRPr="00B34F7A">
        <w:rPr>
          <w:rFonts w:ascii="Trebuchet MS" w:hAnsi="Trebuchet MS"/>
        </w:rPr>
        <w:t xml:space="preserve"> agosto de 2015 </w:t>
      </w:r>
    </w:p>
    <w:p w14:paraId="66E173D8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 </w:t>
      </w:r>
    </w:p>
    <w:p w14:paraId="72260F91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39300F4F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2B5DC7">
        <w:rPr>
          <w:rFonts w:ascii="Trebuchet MS" w:hAnsi="Trebuchet MS"/>
          <w:b/>
        </w:rPr>
        <w:t>VISTO</w:t>
      </w:r>
      <w:r w:rsidRPr="00B34F7A">
        <w:rPr>
          <w:rFonts w:ascii="Trebuchet MS" w:hAnsi="Trebuchet MS"/>
        </w:rPr>
        <w:t xml:space="preserve"> la ley Nº26.206 de Educación Nacional (LEN) y las leyes Nos. 26.150</w:t>
      </w:r>
      <w:proofErr w:type="gramStart"/>
      <w:r w:rsidRPr="00B34F7A">
        <w:rPr>
          <w:rFonts w:ascii="Trebuchet MS" w:hAnsi="Trebuchet MS"/>
        </w:rPr>
        <w:t xml:space="preserve">;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>26.618</w:t>
      </w:r>
      <w:proofErr w:type="gramEnd"/>
      <w:r w:rsidRPr="00B34F7A">
        <w:rPr>
          <w:rFonts w:ascii="Trebuchet MS" w:hAnsi="Trebuchet MS"/>
        </w:rPr>
        <w:t xml:space="preserve">; 26.743, el decreto 1006/12, el nuevo Código Civil y Comercial de la Nación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y, </w:t>
      </w:r>
    </w:p>
    <w:p w14:paraId="03C81741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 </w:t>
      </w:r>
    </w:p>
    <w:p w14:paraId="2E30CC04" w14:textId="77777777" w:rsidR="00587A4B" w:rsidRPr="002B5DC7" w:rsidRDefault="00587A4B" w:rsidP="00587A4B">
      <w:pPr>
        <w:spacing w:line="240" w:lineRule="exact"/>
        <w:jc w:val="both"/>
        <w:rPr>
          <w:rFonts w:ascii="Trebuchet MS" w:hAnsi="Trebuchet MS"/>
          <w:b/>
        </w:rPr>
      </w:pPr>
      <w:r w:rsidRPr="002B5DC7">
        <w:rPr>
          <w:rFonts w:ascii="Trebuchet MS" w:hAnsi="Trebuchet MS"/>
          <w:b/>
        </w:rPr>
        <w:t xml:space="preserve">CONSIDERANDO: </w:t>
      </w:r>
    </w:p>
    <w:p w14:paraId="210F8029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Que la LEN establece en su artículo 3º que la educación es una </w:t>
      </w:r>
      <w:proofErr w:type="gramStart"/>
      <w:r w:rsidRPr="00B34F7A">
        <w:rPr>
          <w:rFonts w:ascii="Trebuchet MS" w:hAnsi="Trebuchet MS"/>
        </w:rPr>
        <w:t xml:space="preserve">prioridad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>nacional</w:t>
      </w:r>
      <w:proofErr w:type="gramEnd"/>
      <w:r w:rsidRPr="00B34F7A">
        <w:rPr>
          <w:rFonts w:ascii="Trebuchet MS" w:hAnsi="Trebuchet MS"/>
        </w:rPr>
        <w:t xml:space="preserve"> y se constituye en política de Estado para construir una sociedad justa,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reafirmar la soberanía e identidad nacional, profundizar el ejercicio de la ciudadanía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democrática, respectar los derechos humanos y libertades fundamentales. </w:t>
      </w:r>
    </w:p>
    <w:p w14:paraId="6AB45C0A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243BDFD9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Que asimismo la LEN dispone en su artículo 8º que la educación brindará </w:t>
      </w:r>
      <w:proofErr w:type="gramStart"/>
      <w:r w:rsidRPr="00B34F7A">
        <w:rPr>
          <w:rFonts w:ascii="Trebuchet MS" w:hAnsi="Trebuchet MS"/>
        </w:rPr>
        <w:t xml:space="preserve">las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>oportunidades</w:t>
      </w:r>
      <w:proofErr w:type="gramEnd"/>
      <w:r w:rsidRPr="00B34F7A">
        <w:rPr>
          <w:rFonts w:ascii="Trebuchet MS" w:hAnsi="Trebuchet MS"/>
        </w:rPr>
        <w:t xml:space="preserve"> necesarias para desarrollar y fortalecer la formación integral de las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personas a lo largo de toda la vida promoviendo en cada alumno/a la capacidad de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definir  su  proyecto  de  vida  basado  en  los  valores  de  libertad,  paz,  solidaridad,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igualdad, respecto a la diversidad, justicia, responsabilidad y bien común.  </w:t>
      </w:r>
    </w:p>
    <w:p w14:paraId="2807571C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3CA58764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Que asegurar condiciones de igualdad, respetando las diferencias entre </w:t>
      </w:r>
      <w:proofErr w:type="gramStart"/>
      <w:r w:rsidRPr="00B34F7A">
        <w:rPr>
          <w:rFonts w:ascii="Trebuchet MS" w:hAnsi="Trebuchet MS"/>
        </w:rPr>
        <w:t xml:space="preserve">las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>personas</w:t>
      </w:r>
      <w:proofErr w:type="gramEnd"/>
      <w:r w:rsidRPr="00B34F7A">
        <w:rPr>
          <w:rFonts w:ascii="Trebuchet MS" w:hAnsi="Trebuchet MS"/>
        </w:rPr>
        <w:t xml:space="preserve"> sin admitir discriminación de género ni de ningún otro tipo, es uno de los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fines y objetivos principales dispuestos por la Ley de Educación Nacional. </w:t>
      </w:r>
    </w:p>
    <w:p w14:paraId="3547E657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225C575F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Que en ese mismo sentido el Honorable Congreso de la Nación ha dictado </w:t>
      </w:r>
      <w:proofErr w:type="gramStart"/>
      <w:r w:rsidRPr="00B34F7A">
        <w:rPr>
          <w:rFonts w:ascii="Trebuchet MS" w:hAnsi="Trebuchet MS"/>
        </w:rPr>
        <w:t xml:space="preserve">las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>leyes</w:t>
      </w:r>
      <w:proofErr w:type="gramEnd"/>
      <w:r w:rsidRPr="00B34F7A">
        <w:rPr>
          <w:rFonts w:ascii="Trebuchet MS" w:hAnsi="Trebuchet MS"/>
        </w:rPr>
        <w:t xml:space="preserve"> de Educación Sexual Integral Nº 26.150, de Matrimonio Igualitario N° 26.618,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de Identidad de Género Nº 26.743 y el nuevo Código Civil y Comercial de la Nación,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>y,  el  Poder  Ejecutivo  Nacional  el  decreto  1006/2012</w:t>
      </w:r>
      <w:r>
        <w:rPr>
          <w:rFonts w:ascii="Trebuchet MS" w:hAnsi="Trebuchet MS"/>
        </w:rPr>
        <w:t xml:space="preserve"> </w:t>
      </w:r>
      <w:r>
        <w:rPr>
          <w:rStyle w:val="Refdenotaalpie"/>
          <w:rFonts w:ascii="Trebuchet MS" w:hAnsi="Trebuchet MS"/>
        </w:rPr>
        <w:footnoteReference w:id="1"/>
      </w:r>
      <w:r w:rsidRPr="00B34F7A">
        <w:rPr>
          <w:rFonts w:ascii="Trebuchet MS" w:hAnsi="Trebuchet MS"/>
        </w:rPr>
        <w:t xml:space="preserve">,  produciéndose  grandes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avances legislativos y proporcionando un marco apropiado </w:t>
      </w:r>
      <w:r w:rsidRPr="00B34F7A">
        <w:rPr>
          <w:rFonts w:ascii="Trebuchet MS" w:hAnsi="Trebuchet MS"/>
        </w:rPr>
        <w:lastRenderedPageBreak/>
        <w:t xml:space="preserve">para la inclusión de la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diversidad  familiar  y  la  promoción  de  la  igualdad  y  la  libertad  en  los  ámbitos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educativos.  </w:t>
      </w:r>
    </w:p>
    <w:p w14:paraId="4B90A117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0680D76F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Que las normativas igualitarias sancionadas han ampliado los derechos </w:t>
      </w:r>
      <w:proofErr w:type="gramStart"/>
      <w:r w:rsidRPr="00B34F7A">
        <w:rPr>
          <w:rFonts w:ascii="Trebuchet MS" w:hAnsi="Trebuchet MS"/>
        </w:rPr>
        <w:t xml:space="preserve">de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>poblaciones</w:t>
      </w:r>
      <w:proofErr w:type="gramEnd"/>
      <w:r w:rsidRPr="00B34F7A">
        <w:rPr>
          <w:rFonts w:ascii="Trebuchet MS" w:hAnsi="Trebuchet MS"/>
        </w:rPr>
        <w:t xml:space="preserve">  históricamente  excluidas  de  las  políticas  públicas,  y  proveyeron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protección legal para la realidad de miles de personas equiparándolas al resto de la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ciudadanía.  </w:t>
      </w:r>
    </w:p>
    <w:p w14:paraId="17D57C44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                            </w:t>
      </w:r>
      <w:r>
        <w:rPr>
          <w:rFonts w:ascii="Trebuchet MS" w:hAnsi="Trebuchet MS"/>
        </w:rPr>
        <w:t xml:space="preserve">                              </w:t>
      </w:r>
      <w:r w:rsidRPr="00B34F7A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740D065B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Que tanto la ley de Matrimonio Igualitario, como el decreto Nº 1006/2012 y </w:t>
      </w:r>
      <w:proofErr w:type="gramStart"/>
      <w:r w:rsidRPr="00B34F7A">
        <w:rPr>
          <w:rFonts w:ascii="Trebuchet MS" w:hAnsi="Trebuchet MS"/>
        </w:rPr>
        <w:t xml:space="preserve">el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>nuevo</w:t>
      </w:r>
      <w:proofErr w:type="gramEnd"/>
      <w:r w:rsidRPr="00B34F7A">
        <w:rPr>
          <w:rFonts w:ascii="Trebuchet MS" w:hAnsi="Trebuchet MS"/>
        </w:rPr>
        <w:t xml:space="preserve"> Código Civil y Comercial de la Nación, posibilitaron el reconocimiento legal del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vínculo  de  cientos  de  niños  y  niñas  de  familias  comaternales  y  copaternales  y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nuevas configuraciones familiares que existían desde hace años sin contar con la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inscripción legal de sus vínculos.  </w:t>
      </w:r>
    </w:p>
    <w:p w14:paraId="32B9C01A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1B0B86C8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proofErr w:type="gramStart"/>
      <w:r w:rsidRPr="00B34F7A">
        <w:rPr>
          <w:rFonts w:ascii="Trebuchet MS" w:hAnsi="Trebuchet MS"/>
        </w:rPr>
        <w:t>Que  todos</w:t>
      </w:r>
      <w:proofErr w:type="gramEnd"/>
      <w:r w:rsidRPr="00B34F7A">
        <w:rPr>
          <w:rFonts w:ascii="Trebuchet MS" w:hAnsi="Trebuchet MS"/>
        </w:rPr>
        <w:t xml:space="preserve">  los  niños  y  niñas  gozan  de  los  mismos  derechos  y  deben  ser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reconocidos  como  hijos  e  hijas  de  sus  dos  madres  o  padres  en  la  partida  de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nacimiento  y  en  todos  los  documentos  derivados,  sin  embargo,  es  preciso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profundizar estos cambios en los ámbitos burocráticos, administrativos y registrales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que conforman la vida cotidiana de los niños y niñas y de sus familias. </w:t>
      </w:r>
    </w:p>
    <w:p w14:paraId="243E5843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06CCBF43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Que se hace necesaria la inclusión igualitaria de todas las </w:t>
      </w:r>
      <w:proofErr w:type="gramStart"/>
      <w:r w:rsidRPr="00B34F7A">
        <w:rPr>
          <w:rFonts w:ascii="Trebuchet MS" w:hAnsi="Trebuchet MS"/>
        </w:rPr>
        <w:t xml:space="preserve">conformaciones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>familiares</w:t>
      </w:r>
      <w:proofErr w:type="gramEnd"/>
      <w:r w:rsidRPr="00B34F7A">
        <w:rPr>
          <w:rFonts w:ascii="Trebuchet MS" w:hAnsi="Trebuchet MS"/>
        </w:rPr>
        <w:t xml:space="preserve">  y  de  todas  las  personas,  independientemente  de  orientación  sexual  e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identidad de género, tanto en los instrumentos educativos como en la promoción de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la diversidad familiar en los festejos relacionados al día de las familias, tal como se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viene haciendo desde hace años en las instituciones educativas. </w:t>
      </w:r>
    </w:p>
    <w:p w14:paraId="77D2144D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proofErr w:type="gramStart"/>
      <w:r w:rsidRPr="00B34F7A">
        <w:rPr>
          <w:rFonts w:ascii="Trebuchet MS" w:hAnsi="Trebuchet MS"/>
        </w:rPr>
        <w:t>Que  el</w:t>
      </w:r>
      <w:proofErr w:type="gramEnd"/>
      <w:r w:rsidRPr="00B34F7A">
        <w:rPr>
          <w:rFonts w:ascii="Trebuchet MS" w:hAnsi="Trebuchet MS"/>
        </w:rPr>
        <w:t xml:space="preserve">  Ministerio  de  Educación  nacional  viene  desarrollando  acciones  de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formación  docente  y  producción  de  materiales  educativos  tendientes  a  lograr  la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plena vigencia y efectivo cumplimiento de la Ley de Educación Sexual Integral como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así también  de  las  leyes que amplían  derechos  de  niñas,  niños,  adolescentes  y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personas adultas del Sistema Educativo Nacional. </w:t>
      </w:r>
    </w:p>
    <w:p w14:paraId="5161B932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2D0A8A4F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proofErr w:type="gramStart"/>
      <w:r w:rsidRPr="00B34F7A">
        <w:rPr>
          <w:rFonts w:ascii="Trebuchet MS" w:hAnsi="Trebuchet MS"/>
        </w:rPr>
        <w:t>Que  este</w:t>
      </w:r>
      <w:proofErr w:type="gramEnd"/>
      <w:r w:rsidRPr="00B34F7A">
        <w:rPr>
          <w:rFonts w:ascii="Trebuchet MS" w:hAnsi="Trebuchet MS"/>
        </w:rPr>
        <w:t xml:space="preserve">  Consejo  Federal  aprobó  por  resolución  CFE  Nº  45/08  los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“Lineamientos  Curriculares  para  la  Educación  Sexual  Integral”,  en  los  que  se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incluyen contenidos relativos  a la valoración positiva de las  diferencias  entre  las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personas,  el  rechazo  a  todas  las  formas  de  discriminación  y  el  respeto  por  las </w:t>
      </w:r>
    </w:p>
    <w:p w14:paraId="0868B5B2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proofErr w:type="gramStart"/>
      <w:r w:rsidRPr="00B34F7A">
        <w:rPr>
          <w:rFonts w:ascii="Trebuchet MS" w:hAnsi="Trebuchet MS"/>
        </w:rPr>
        <w:t>diversas</w:t>
      </w:r>
      <w:proofErr w:type="gramEnd"/>
      <w:r w:rsidRPr="00B34F7A">
        <w:rPr>
          <w:rFonts w:ascii="Trebuchet MS" w:hAnsi="Trebuchet MS"/>
        </w:rPr>
        <w:t xml:space="preserve"> formas de organización familiar. </w:t>
      </w:r>
    </w:p>
    <w:p w14:paraId="340F1B99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42A27D52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>Que asimismo este cuerpo aprobó por resolución CFE Nº 217/14 la “</w:t>
      </w:r>
      <w:proofErr w:type="gramStart"/>
      <w:r w:rsidRPr="00B34F7A">
        <w:rPr>
          <w:rFonts w:ascii="Trebuchet MS" w:hAnsi="Trebuchet MS"/>
        </w:rPr>
        <w:t xml:space="preserve">Guía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>Federal</w:t>
      </w:r>
      <w:proofErr w:type="gramEnd"/>
      <w:r w:rsidRPr="00B34F7A">
        <w:rPr>
          <w:rFonts w:ascii="Trebuchet MS" w:hAnsi="Trebuchet MS"/>
        </w:rPr>
        <w:t xml:space="preserve"> de Orientaciones para la Intervención Educativa en Situaciones Complejas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de la Vida Escolar”, en la cual se brindan las herramientas necesarias para actuar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desde la Escuela contra cualquier forma de discriminación. </w:t>
      </w:r>
    </w:p>
    <w:p w14:paraId="6EAE8A3A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38F9D24D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Que la profundización de los </w:t>
      </w:r>
      <w:proofErr w:type="gramStart"/>
      <w:r w:rsidRPr="00B34F7A">
        <w:rPr>
          <w:rFonts w:ascii="Trebuchet MS" w:hAnsi="Trebuchet MS"/>
        </w:rPr>
        <w:t>cambios  en</w:t>
      </w:r>
      <w:proofErr w:type="gramEnd"/>
      <w:r w:rsidRPr="00B34F7A">
        <w:rPr>
          <w:rFonts w:ascii="Trebuchet MS" w:hAnsi="Trebuchet MS"/>
        </w:rPr>
        <w:t xml:space="preserve"> los sentidos  expuestos permitirá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seguir  avanzando  en  la  consolidación  de  la  equidad  social  en  el  marco  de  una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cultura  igualitaria  y  el  cumplimiento  de  la  legislación  vigente,  fortaleciendo  las acciones desarrolladas por el Ministerio de Educación nacional y el Consejo Federal de Educación. </w:t>
      </w:r>
    </w:p>
    <w:p w14:paraId="630597EE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   </w:t>
      </w:r>
    </w:p>
    <w:p w14:paraId="68A27BFF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proofErr w:type="gramStart"/>
      <w:r w:rsidRPr="00B34F7A">
        <w:rPr>
          <w:rFonts w:ascii="Trebuchet MS" w:hAnsi="Trebuchet MS"/>
        </w:rPr>
        <w:lastRenderedPageBreak/>
        <w:t>Que  la</w:t>
      </w:r>
      <w:proofErr w:type="gramEnd"/>
      <w:r w:rsidRPr="00B34F7A">
        <w:rPr>
          <w:rFonts w:ascii="Trebuchet MS" w:hAnsi="Trebuchet MS"/>
        </w:rPr>
        <w:t xml:space="preserve">  presente  medida  se  adopta  con  el  voto  afirmativo  de  todos  los miembros de esta Asamblea Federal, a excepción de las provincias de Corrientes y Santa Fe, por ausencia de sus representantes. </w:t>
      </w:r>
    </w:p>
    <w:p w14:paraId="3C7BCD1D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 </w:t>
      </w:r>
    </w:p>
    <w:p w14:paraId="7478A574" w14:textId="77777777" w:rsidR="00587A4B" w:rsidRPr="00407982" w:rsidRDefault="00587A4B" w:rsidP="00587A4B">
      <w:pPr>
        <w:spacing w:line="240" w:lineRule="exact"/>
        <w:jc w:val="center"/>
        <w:rPr>
          <w:rFonts w:ascii="Trebuchet MS" w:hAnsi="Trebuchet MS"/>
          <w:b/>
        </w:rPr>
      </w:pPr>
      <w:r w:rsidRPr="00407982">
        <w:rPr>
          <w:rFonts w:ascii="Trebuchet MS" w:hAnsi="Trebuchet MS"/>
          <w:b/>
        </w:rPr>
        <w:t>Por ello,</w:t>
      </w:r>
    </w:p>
    <w:p w14:paraId="53703DC3" w14:textId="77777777" w:rsidR="00587A4B" w:rsidRPr="00407982" w:rsidRDefault="00587A4B" w:rsidP="00587A4B">
      <w:pPr>
        <w:spacing w:line="240" w:lineRule="exact"/>
        <w:jc w:val="center"/>
        <w:rPr>
          <w:rFonts w:ascii="Trebuchet MS" w:hAnsi="Trebuchet MS"/>
          <w:b/>
        </w:rPr>
      </w:pPr>
      <w:r w:rsidRPr="00407982">
        <w:rPr>
          <w:rFonts w:ascii="Trebuchet MS" w:hAnsi="Trebuchet MS"/>
          <w:b/>
        </w:rPr>
        <w:t>LA 65º ASAMBLEA DEL CONSEJO FEDERAL DE EDUCACIÓN</w:t>
      </w:r>
    </w:p>
    <w:p w14:paraId="13FE4DF7" w14:textId="77777777" w:rsidR="00587A4B" w:rsidRPr="00407982" w:rsidRDefault="00587A4B" w:rsidP="00587A4B">
      <w:pPr>
        <w:spacing w:line="240" w:lineRule="exact"/>
        <w:jc w:val="center"/>
        <w:rPr>
          <w:rFonts w:ascii="Trebuchet MS" w:hAnsi="Trebuchet MS"/>
          <w:b/>
        </w:rPr>
      </w:pPr>
      <w:r w:rsidRPr="00407982">
        <w:rPr>
          <w:rFonts w:ascii="Trebuchet MS" w:hAnsi="Trebuchet MS"/>
          <w:b/>
        </w:rPr>
        <w:t>RESUELVE:</w:t>
      </w:r>
    </w:p>
    <w:p w14:paraId="1E01B454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426FCBD0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proofErr w:type="gramStart"/>
      <w:r w:rsidRPr="003C5303">
        <w:rPr>
          <w:rFonts w:ascii="Trebuchet MS" w:hAnsi="Trebuchet MS"/>
          <w:b/>
        </w:rPr>
        <w:t>ARTÍCULO  1</w:t>
      </w:r>
      <w:proofErr w:type="gramEnd"/>
      <w:r w:rsidRPr="003C5303">
        <w:rPr>
          <w:rFonts w:ascii="Trebuchet MS" w:hAnsi="Trebuchet MS"/>
          <w:b/>
        </w:rPr>
        <w:t>º.-</w:t>
      </w:r>
      <w:r w:rsidRPr="00B34F7A">
        <w:rPr>
          <w:rFonts w:ascii="Trebuchet MS" w:hAnsi="Trebuchet MS"/>
        </w:rPr>
        <w:t xml:space="preserve">  Establecer  que  las  autoridades  educativas  nacionales  y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jurisdiccionales adecuarán toda la documentación educativa con el objeto de cumplir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con  las  leyes  y  reglamentaciones  concomitantes  vigentes  de  Educación  Sexual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Integral Nº 26.150, de Matrimonio Igualitario N° 26.618, de Identidad de Género Nº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26.743, el nuevo Código Civil y Comercial de la Nación y el Decreto Nº 1006/2012,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en  un  todo  de  acuerdo  con  lo  consignado  en  los  considerandos  de  la  presente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medida. </w:t>
      </w:r>
    </w:p>
    <w:p w14:paraId="55EAC779" w14:textId="77777777" w:rsidR="00587A4B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2AF34FCA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proofErr w:type="gramStart"/>
      <w:r w:rsidRPr="003C5303">
        <w:rPr>
          <w:rFonts w:ascii="Trebuchet MS" w:hAnsi="Trebuchet MS"/>
          <w:b/>
        </w:rPr>
        <w:t>ARTÍCULO  2</w:t>
      </w:r>
      <w:proofErr w:type="gramEnd"/>
      <w:r w:rsidRPr="003C5303">
        <w:rPr>
          <w:rFonts w:ascii="Trebuchet MS" w:hAnsi="Trebuchet MS"/>
          <w:b/>
        </w:rPr>
        <w:t>º.-</w:t>
      </w:r>
      <w:r w:rsidRPr="00B34F7A">
        <w:rPr>
          <w:rFonts w:ascii="Trebuchet MS" w:hAnsi="Trebuchet MS"/>
        </w:rPr>
        <w:t xml:space="preserve">  Regístrese,  comuníquese,  notifíquese  a  los  integrantes  del </w:t>
      </w:r>
      <w:r>
        <w:rPr>
          <w:rFonts w:ascii="Trebuchet MS" w:hAnsi="Trebuchet MS"/>
        </w:rPr>
        <w:t xml:space="preserve"> </w:t>
      </w:r>
      <w:r w:rsidRPr="00B34F7A">
        <w:rPr>
          <w:rFonts w:ascii="Trebuchet MS" w:hAnsi="Trebuchet MS"/>
        </w:rPr>
        <w:t xml:space="preserve">CONSEJO FEDERAL DE EDUCACIÓN y cumplido, archívese. </w:t>
      </w:r>
    </w:p>
    <w:p w14:paraId="5348C243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 </w:t>
      </w:r>
    </w:p>
    <w:p w14:paraId="295161ED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Prof. Alberto Sileoni, Ministro de Educación de la Nación. </w:t>
      </w:r>
    </w:p>
    <w:p w14:paraId="322695EB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Prof. Tomás Ibarra, Secretario General del Consejo Federal de Educación. </w:t>
      </w:r>
    </w:p>
    <w:p w14:paraId="0D522387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 </w:t>
      </w:r>
    </w:p>
    <w:p w14:paraId="2329ACA4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 </w:t>
      </w:r>
    </w:p>
    <w:p w14:paraId="10D0C4B5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 </w:t>
      </w:r>
    </w:p>
    <w:p w14:paraId="3416FEEA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  <w:r w:rsidRPr="00B34F7A">
        <w:rPr>
          <w:rFonts w:ascii="Trebuchet MS" w:hAnsi="Trebuchet MS"/>
        </w:rPr>
        <w:t xml:space="preserve"> </w:t>
      </w:r>
    </w:p>
    <w:p w14:paraId="713E2275" w14:textId="77777777" w:rsidR="00587A4B" w:rsidRPr="00B34F7A" w:rsidRDefault="00587A4B" w:rsidP="00587A4B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  <w:footnote w:id="1">
    <w:p w14:paraId="77BCDF55" w14:textId="77777777" w:rsidR="00587A4B" w:rsidRPr="00ED671E" w:rsidRDefault="00587A4B" w:rsidP="00587A4B">
      <w:pPr>
        <w:spacing w:line="240" w:lineRule="exact"/>
        <w:jc w:val="both"/>
        <w:rPr>
          <w:rFonts w:ascii="Trebuchet MS" w:hAnsi="Trebuchet MS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ED671E">
        <w:rPr>
          <w:rFonts w:ascii="Trebuchet MS" w:hAnsi="Trebuchet MS"/>
          <w:sz w:val="18"/>
          <w:szCs w:val="18"/>
        </w:rPr>
        <w:t xml:space="preserve">Inscripción del nacimiento de hijos de matrimonios de personas del mismo sexo nacidos con anterioridad a la sanción de la Ley Nº 26.618. </w:t>
      </w:r>
    </w:p>
    <w:p w14:paraId="23D0B166" w14:textId="77777777" w:rsidR="00587A4B" w:rsidRPr="00ED671E" w:rsidRDefault="00587A4B" w:rsidP="00587A4B">
      <w:pPr>
        <w:pStyle w:val="Textonotapie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87A4B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587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87A4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587A4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587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87A4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587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5266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2021-05-03T20:08:00Z</dcterms:created>
  <dcterms:modified xsi:type="dcterms:W3CDTF">2021-05-03T20:08:00Z</dcterms:modified>
</cp:coreProperties>
</file>