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ED5DB" w14:textId="77777777" w:rsidR="00AD5FCA" w:rsidRDefault="00AD5FCA" w:rsidP="00AD5FCA">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25AF3A7B" w14:textId="77777777" w:rsidR="00AD5FCA" w:rsidRDefault="00AD5FCA" w:rsidP="00AD5FCA">
      <w:pPr>
        <w:widowControl w:val="0"/>
        <w:autoSpaceDE w:val="0"/>
        <w:autoSpaceDN w:val="0"/>
        <w:adjustRightInd w:val="0"/>
        <w:spacing w:after="0" w:line="20" w:lineRule="exact"/>
        <w:ind w:right="-1"/>
        <w:rPr>
          <w:rFonts w:ascii="Times New Roman" w:hAnsi="Times New Roman" w:cs="Times New Roman"/>
          <w:sz w:val="2"/>
          <w:szCs w:val="2"/>
          <w:lang w:val="es-ES"/>
        </w:rPr>
      </w:pPr>
    </w:p>
    <w:p w14:paraId="4E634757"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1B4B975"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5A3EFA63" w14:textId="77777777" w:rsidR="00AD5FCA" w:rsidRDefault="00AD5FCA" w:rsidP="00AD5FCA">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RÉGIMEN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FACILIDADES</w:t>
      </w:r>
      <w:r>
        <w:rPr>
          <w:rFonts w:ascii="Trebuchet MS" w:hAnsi="Trebuchet MS" w:cs="Trebuchet MS"/>
          <w:b/>
          <w:bCs/>
          <w:spacing w:val="-12"/>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PAGO,</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PERMANENTE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Y</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SUJETO</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LAS</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CARACTERÍSTICAS</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CADA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 xml:space="preserve">CASO, </w:t>
      </w:r>
    </w:p>
    <w:p w14:paraId="1D3BAA14" w14:textId="3D188015" w:rsidR="00AD5FCA" w:rsidRDefault="00AD5FCA" w:rsidP="00AD5FCA">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APLICABLE PARA LA CANCELACIÓN, TOTAL O</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PARCIAL</w:t>
      </w:r>
    </w:p>
    <w:p w14:paraId="14F87C50"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6FF6707B" w14:textId="77777777" w:rsidR="00AD5FCA" w:rsidRDefault="00AD5FCA" w:rsidP="00AD5FCA">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OBLIGACIONES IMPOSITIVAS, DE LOS RECURSOS DE LA SEGURIDAD SOCIAL Y ADUANERAS </w:t>
      </w:r>
    </w:p>
    <w:p w14:paraId="0CA24304" w14:textId="1C707238" w:rsidR="00AD5FCA" w:rsidRPr="00AD5FCA" w:rsidRDefault="00AD5FCA" w:rsidP="00AD5FCA">
      <w:pPr>
        <w:widowControl w:val="0"/>
        <w:autoSpaceDE w:val="0"/>
        <w:autoSpaceDN w:val="0"/>
        <w:adjustRightInd w:val="0"/>
        <w:spacing w:before="1"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ADMINISTRACIÓN FEDERAL DE INGRESOS PÚBLICOS</w:t>
      </w:r>
    </w:p>
    <w:p w14:paraId="4FC039A6" w14:textId="77777777" w:rsidR="00AD5FCA" w:rsidRDefault="00AD5FCA" w:rsidP="00AD5FCA">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GENERAL</w:t>
      </w:r>
      <w:r>
        <w:rPr>
          <w:rFonts w:ascii="Trebuchet MS" w:hAnsi="Trebuchet MS" w:cs="Trebuchet MS"/>
          <w:b/>
          <w:bCs/>
          <w:spacing w:val="-35"/>
          <w:kern w:val="1"/>
          <w:sz w:val="19"/>
          <w:szCs w:val="19"/>
          <w:lang w:val="es-ES"/>
        </w:rPr>
        <w:t xml:space="preserve"> </w:t>
      </w:r>
      <w:r>
        <w:rPr>
          <w:rFonts w:ascii="Trebuchet MS" w:hAnsi="Trebuchet MS" w:cs="Trebuchet MS"/>
          <w:b/>
          <w:bCs/>
          <w:kern w:val="1"/>
          <w:sz w:val="19"/>
          <w:szCs w:val="19"/>
          <w:lang w:val="es-ES"/>
        </w:rPr>
        <w:t>2774</w:t>
      </w:r>
    </w:p>
    <w:p w14:paraId="47F197CA"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lang w:val="es-ES"/>
        </w:rPr>
      </w:pPr>
    </w:p>
    <w:p w14:paraId="19EC27A4" w14:textId="77777777" w:rsidR="00AD5FCA" w:rsidRDefault="00AD5FCA" w:rsidP="00AD5FCA">
      <w:pPr>
        <w:widowControl w:val="0"/>
        <w:autoSpaceDE w:val="0"/>
        <w:autoSpaceDN w:val="0"/>
        <w:adjustRightInd w:val="0"/>
        <w:spacing w:before="182" w:after="0" w:line="240" w:lineRule="auto"/>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26 de febrero de 2010</w:t>
      </w:r>
    </w:p>
    <w:p w14:paraId="7B0C1770" w14:textId="77777777" w:rsidR="00AD5FCA" w:rsidRDefault="00AD5FCA" w:rsidP="00AD5FCA">
      <w:pPr>
        <w:widowControl w:val="0"/>
        <w:autoSpaceDE w:val="0"/>
        <w:autoSpaceDN w:val="0"/>
        <w:adjustRightInd w:val="0"/>
        <w:spacing w:after="0" w:line="240" w:lineRule="auto"/>
        <w:ind w:right="-1"/>
        <w:jc w:val="right"/>
        <w:rPr>
          <w:rFonts w:ascii="Times New Roman" w:hAnsi="Times New Roman" w:cs="Times New Roman"/>
          <w:b/>
          <w:bCs/>
          <w:kern w:val="1"/>
          <w:lang w:val="es-ES"/>
        </w:rPr>
      </w:pPr>
    </w:p>
    <w:p w14:paraId="34D69E67" w14:textId="35E29022" w:rsidR="00AD5FCA" w:rsidRPr="00AD5FCA" w:rsidRDefault="00AD5FCA" w:rsidP="00AD5FCA">
      <w:pPr>
        <w:widowControl w:val="0"/>
        <w:autoSpaceDE w:val="0"/>
        <w:autoSpaceDN w:val="0"/>
        <w:adjustRightInd w:val="0"/>
        <w:spacing w:before="144"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7581297F" w14:textId="77777777" w:rsidR="00AD5FCA" w:rsidRDefault="00AD5FCA" w:rsidP="00AD5FCA">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7721D176" w14:textId="77777777" w:rsidR="00AD5FCA" w:rsidRDefault="00AD5FCA" w:rsidP="00AD5FCA">
      <w:pPr>
        <w:widowControl w:val="0"/>
        <w:autoSpaceDE w:val="0"/>
        <w:autoSpaceDN w:val="0"/>
        <w:adjustRightInd w:val="0"/>
        <w:spacing w:before="9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Actuación SIGEA Nº 10462-41-2010 del Registro de esta Administración Federal, y</w:t>
      </w:r>
    </w:p>
    <w:p w14:paraId="676DA476"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44B21CC" w14:textId="77777777" w:rsidR="00AD5FCA" w:rsidRDefault="00AD5FCA" w:rsidP="00AD5FCA">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015C94A3"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7BED8B3"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General Nº 1966, sus modificatorias y complementarias, contempla un régimen de facilidades de pago permanente a los fines de la regularización de las obligaciones impositivas, de los recursos de la seguridad social o aduaneras, así como sus intereses y multas.</w:t>
      </w:r>
    </w:p>
    <w:p w14:paraId="6B7AA6D3" w14:textId="77777777" w:rsidR="00AD5FCA" w:rsidRDefault="00AD5FCA" w:rsidP="00AD5FCA">
      <w:pPr>
        <w:widowControl w:val="0"/>
        <w:autoSpaceDE w:val="0"/>
        <w:autoSpaceDN w:val="0"/>
        <w:adjustRightInd w:val="0"/>
        <w:spacing w:before="75"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el fin de adecuar el referido régimen al marco económico actual, se entiende conveniente sustituir el mismo y disponer las formalidades, plazos y demás condiciones que deberán observar los contribuyentes y responsables a tal efecto.</w:t>
      </w:r>
    </w:p>
    <w:p w14:paraId="5B5EE86F" w14:textId="77777777" w:rsidR="00AD5FCA" w:rsidRDefault="00AD5FCA" w:rsidP="00AD5FCA">
      <w:pPr>
        <w:widowControl w:val="0"/>
        <w:autoSpaceDE w:val="0"/>
        <w:autoSpaceDN w:val="0"/>
        <w:adjustRightInd w:val="0"/>
        <w:spacing w:before="76"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Jurídicos,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Recaudación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Telecomunicaciones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Impositiva y de los Recursos de la Seguridad</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Social.</w:t>
      </w:r>
    </w:p>
    <w:p w14:paraId="6307C6DC" w14:textId="77777777" w:rsidR="00AD5FCA" w:rsidRDefault="00AD5FCA" w:rsidP="00AD5FCA">
      <w:pPr>
        <w:widowControl w:val="0"/>
        <w:autoSpaceDE w:val="0"/>
        <w:autoSpaceDN w:val="0"/>
        <w:adjustRightInd w:val="0"/>
        <w:spacing w:before="76"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ejercicio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facultades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conferidas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11.683,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texto ordenado en 1998 y sus modificaciones y por el Artículo 7º del Decreto Nº 618, del 10 de julio de 1997, sus modificatorios y 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complementarios.</w:t>
      </w:r>
    </w:p>
    <w:p w14:paraId="3C64CC46"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1FD77EB" w14:textId="77777777" w:rsidR="00AD5FCA" w:rsidRDefault="00AD5FCA" w:rsidP="00AD5FCA">
      <w:pPr>
        <w:widowControl w:val="0"/>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ADMINISTRACION FEDERAL DE INGRESOS PUBLICOS RESUELVE:</w:t>
      </w:r>
    </w:p>
    <w:p w14:paraId="73EE27B8" w14:textId="77777777" w:rsidR="00AD5FCA" w:rsidRDefault="00AD5FCA" w:rsidP="00AD5FCA">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1276A447" w14:textId="77777777" w:rsidR="00AD5FCA" w:rsidRDefault="00AD5FCA" w:rsidP="00AD5FCA">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A - SUJETOS Y CONCEPTOS ALCANZADOS</w:t>
      </w:r>
    </w:p>
    <w:p w14:paraId="6C88E785"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5B26CE34" w14:textId="77777777" w:rsidR="00AD5FCA" w:rsidRDefault="00AD5FCA" w:rsidP="00AD5FCA">
      <w:pPr>
        <w:widowControl w:val="0"/>
        <w:autoSpaceDE w:val="0"/>
        <w:autoSpaceDN w:val="0"/>
        <w:adjustRightInd w:val="0"/>
        <w:spacing w:before="1" w:after="0" w:line="235"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un régimen de facilidades de pago, permanente y sujeto a las características de cada caso, aplicable para la cancelación, total o parcial:</w:t>
      </w:r>
    </w:p>
    <w:p w14:paraId="7AC18883" w14:textId="77777777" w:rsidR="00AD5FCA" w:rsidRDefault="00AD5FCA" w:rsidP="00AD5FCA">
      <w:pPr>
        <w:widowControl w:val="0"/>
        <w:tabs>
          <w:tab w:val="left" w:pos="61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impositivas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recursos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intereses,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actualizaciones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multas.</w:t>
      </w:r>
    </w:p>
    <w:p w14:paraId="6D9F11CF" w14:textId="77777777" w:rsidR="00AD5FCA" w:rsidRDefault="00AD5FCA" w:rsidP="00AD5FCA">
      <w:pPr>
        <w:widowControl w:val="0"/>
        <w:tabs>
          <w:tab w:val="left" w:pos="646"/>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multas o cargos suplementarios formulados por el servicio aduanero por tributos a la importación o exportación (1.1.), sus intereses 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actualizaciones.</w:t>
      </w:r>
    </w:p>
    <w:p w14:paraId="0A7B14BC"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cancelación con arreglo a esta modalidad, no implica reducción alguna de intereses resarcitorios y/o punitorios, como tampoco liberación de las pertinentes sanciones o cargos suplementarios.</w:t>
      </w:r>
    </w:p>
    <w:p w14:paraId="2ED71E61" w14:textId="77777777" w:rsidR="00AD5FCA" w:rsidRDefault="00AD5FCA" w:rsidP="00AD5FCA">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DB53DEB"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 </w:t>
      </w:r>
      <w:r>
        <w:rPr>
          <w:rFonts w:ascii="Trebuchet MS" w:hAnsi="Trebuchet MS" w:cs="Trebuchet MS"/>
          <w:kern w:val="1"/>
          <w:sz w:val="19"/>
          <w:szCs w:val="19"/>
          <w:lang w:val="es-ES"/>
        </w:rPr>
        <w:t>- Podrán regularizarse también por el régimen dispuesto por la presente:</w:t>
      </w:r>
    </w:p>
    <w:p w14:paraId="7D150934"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B0F0FDF" w14:textId="77777777" w:rsidR="00AD5FCA" w:rsidRDefault="00AD5FCA" w:rsidP="00AD5FCA">
      <w:pPr>
        <w:widowControl w:val="0"/>
        <w:tabs>
          <w:tab w:val="left" w:pos="61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saldos pendientes por obligaciones incluidas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p>
    <w:p w14:paraId="7BE09AC6"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29EAA0B" w14:textId="77777777" w:rsidR="00AD5FCA" w:rsidRDefault="00AD5FCA" w:rsidP="00AD5FCA">
      <w:pPr>
        <w:widowControl w:val="0"/>
        <w:tabs>
          <w:tab w:val="left" w:pos="632"/>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régimen de asistencia financiera (RAF) (2.1.), en cuyo caso deberán considerarse las obligaciones que componen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saldo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resultante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luego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haberse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imputado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arreglo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 Nº 643-, los pagos parciales que se hayan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efectuado;</w:t>
      </w:r>
    </w:p>
    <w:p w14:paraId="4BEE5B9C"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23D5401" w14:textId="77777777" w:rsidR="00AD5FCA" w:rsidRDefault="00AD5FCA" w:rsidP="00AD5FCA">
      <w:pPr>
        <w:widowControl w:val="0"/>
        <w:tabs>
          <w:tab w:val="left" w:pos="616"/>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asistencia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financiera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ampliada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(RAFA)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calcularse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restando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 citadas obligaciones los pagos parciales realizados conforme a lo establecido en la Resolución General Nº 643 cuando se trate de deudas por aportes personales, o en forma proporcional al capital cuando se trate de obligaciones impositivas y contribuciones patronales,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p>
    <w:p w14:paraId="4B9B9D4B" w14:textId="77777777" w:rsidR="00AD5FCA" w:rsidRDefault="00AD5FCA" w:rsidP="00AD5FCA">
      <w:pPr>
        <w:widowControl w:val="0"/>
        <w:tabs>
          <w:tab w:val="left" w:pos="634"/>
        </w:tabs>
        <w:autoSpaceDE w:val="0"/>
        <w:autoSpaceDN w:val="0"/>
        <w:adjustRightInd w:val="0"/>
        <w:spacing w:before="58"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régimen de asistencia financiera ampliada (RAFA) extendido (2.3.), en tal caso el saldo adeudado se determinará imputando los pagos parciales realizados de acuerdo con el procedimiento previsto en la Resolución General Nº 643 de tratarse de deudas por aportes personales, y en forma proporcional al capital cuando las deudas sean aduaneras, impositivas o contribuciones</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patronales.</w:t>
      </w:r>
    </w:p>
    <w:p w14:paraId="1B82DF8C" w14:textId="69C4B87D" w:rsidR="00AD5FCA" w:rsidRDefault="00AD5FCA" w:rsidP="00AD5FCA">
      <w:pPr>
        <w:widowControl w:val="0"/>
        <w:tabs>
          <w:tab w:val="left" w:pos="634"/>
        </w:tabs>
        <w:autoSpaceDE w:val="0"/>
        <w:autoSpaceDN w:val="0"/>
        <w:adjustRightInd w:val="0"/>
        <w:spacing w:before="58" w:after="0" w:line="237" w:lineRule="auto"/>
        <w:ind w:left="360" w:right="-1"/>
        <w:jc w:val="both"/>
        <w:rPr>
          <w:rFonts w:ascii="Trebuchet MS" w:hAnsi="Trebuchet MS" w:cs="Trebuchet MS"/>
          <w:kern w:val="1"/>
          <w:sz w:val="19"/>
          <w:szCs w:val="19"/>
          <w:lang w:val="es-ES"/>
        </w:rPr>
      </w:pPr>
      <w:r>
        <w:rPr>
          <w:rFonts w:ascii="Trebuchet MS" w:hAnsi="Trebuchet MS" w:cs="Trebuchet MS"/>
          <w:kern w:val="1"/>
          <w:sz w:val="19"/>
          <w:szCs w:val="19"/>
          <w:lang w:val="es-ES"/>
        </w:rPr>
        <w:tab/>
      </w: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aportes personales de los trabajadores autónomos, incluidos los incorporados en el Régimen Especial de Regularización (2.4.), en la medida que el mismo se encuentre</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caduco.</w:t>
      </w:r>
    </w:p>
    <w:p w14:paraId="06C6CF4F"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40BCE30" w14:textId="3AE687C6" w:rsidR="00AD5FCA" w:rsidRDefault="00AD5FCA" w:rsidP="00AD5FCA">
      <w:pPr>
        <w:widowControl w:val="0"/>
        <w:tabs>
          <w:tab w:val="left" w:pos="608"/>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aportes personales de los trabajadores en relación de dependencia</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(2.5.).</w:t>
      </w:r>
    </w:p>
    <w:p w14:paraId="23F1BBAA"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BB93364" w14:textId="38F39424" w:rsidR="00AD5FCA" w:rsidRDefault="00AD5FCA" w:rsidP="00AD5FCA">
      <w:pPr>
        <w:widowControl w:val="0"/>
        <w:tabs>
          <w:tab w:val="left" w:pos="61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impuesto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integrado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aportes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pequeños contribuyentes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adheridos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Simplificado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Pequeños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Contribuyentes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(MONOTRIBUTO),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incluyendo los incorporados en los planes de pago, que se indican 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continuación:</w:t>
      </w:r>
    </w:p>
    <w:p w14:paraId="5AF53381"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BC5D434" w14:textId="77777777" w:rsidR="00AD5FCA" w:rsidRDefault="00AD5FCA" w:rsidP="00AD5FCA">
      <w:pPr>
        <w:widowControl w:val="0"/>
        <w:tabs>
          <w:tab w:val="left" w:pos="65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Sistema Especial de Pago establecido por la Resolución General Nº 1462 aun cuando haya operado la resolución automática,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p>
    <w:p w14:paraId="3F6A776D" w14:textId="77777777" w:rsidR="00AD5FCA" w:rsidRDefault="00AD5FCA" w:rsidP="00AD5FCA">
      <w:pPr>
        <w:widowControl w:val="0"/>
        <w:tabs>
          <w:tab w:val="left" w:pos="65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Régimen Especial de Regularización previsto por la Resolución General Nº 1624, sus modificatorias y complementarias, siempre que haya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caducado.</w:t>
      </w:r>
    </w:p>
    <w:p w14:paraId="727474B3"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8ADEAA3" w14:textId="7387016A" w:rsidR="00AD5FCA" w:rsidRDefault="00AD5FCA" w:rsidP="00AD5FCA">
      <w:pPr>
        <w:widowControl w:val="0"/>
        <w:tabs>
          <w:tab w:val="left" w:pos="660"/>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ajustes resultantes de la actividad fiscalizadora de esta Administración Federal, siempre que los mismos se encuentren conformados por 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responsable.</w:t>
      </w:r>
    </w:p>
    <w:p w14:paraId="430F79E8"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B946F8" w14:textId="5ED210B8" w:rsidR="00AD5FCA" w:rsidRPr="00AD5FCA" w:rsidRDefault="00AD5FCA" w:rsidP="00AD5FCA">
      <w:pPr>
        <w:widowControl w:val="0"/>
        <w:tabs>
          <w:tab w:val="left" w:pos="627"/>
        </w:tabs>
        <w:autoSpaceDE w:val="0"/>
        <w:autoSpaceDN w:val="0"/>
        <w:adjustRightInd w:val="0"/>
        <w:spacing w:after="0" w:line="237" w:lineRule="auto"/>
        <w:ind w:right="-1"/>
        <w:jc w:val="both"/>
        <w:rPr>
          <w:rFonts w:ascii="Times New Roman" w:hAnsi="Times New Roman" w:cs="Times New Roman"/>
          <w:kern w:val="1"/>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obligaciones fiscales, intereses y multas que se encuentren en curso de discusión administrativa, contencioso-administrativa 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judicial.</w:t>
      </w:r>
    </w:p>
    <w:p w14:paraId="63E469EA"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CC01D55" w14:textId="3BD85DE0" w:rsidR="00AD5FCA" w:rsidRDefault="00AD5FCA" w:rsidP="00AD5FCA">
      <w:pPr>
        <w:widowControl w:val="0"/>
        <w:tabs>
          <w:tab w:val="left" w:pos="60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retenciones y percepciones impositivas incluidas en ajustes de inspección</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conformados.</w:t>
      </w:r>
    </w:p>
    <w:p w14:paraId="0132323B"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DBDA792" w14:textId="76963DF4" w:rsidR="00AD5FCA" w:rsidRDefault="00AD5FCA" w:rsidP="00AD5FCA">
      <w:pPr>
        <w:widowControl w:val="0"/>
        <w:tabs>
          <w:tab w:val="left" w:pos="62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impuesto establecido en el artículo 37 de la Ley de Impuesto a las Ganancias, texto ordenado en 1997 y sus modificaciones, que recae sobre las erogaciones no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documentadas.</w:t>
      </w:r>
    </w:p>
    <w:p w14:paraId="6FD27756" w14:textId="77777777" w:rsidR="00AD5FCA" w:rsidRDefault="00AD5FCA" w:rsidP="00AD5FCA">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83907D0" w14:textId="7CD3A2D6" w:rsidR="00AD5FCA" w:rsidRDefault="00AD5FCA" w:rsidP="00AD5FCA">
      <w:pPr>
        <w:widowControl w:val="0"/>
        <w:tabs>
          <w:tab w:val="left" w:pos="572"/>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intereses y demás accesorios adeudados correspondientes a las obligaciones mencionadas en los incisos</w:t>
      </w:r>
    </w:p>
    <w:p w14:paraId="3EEDB438"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 y b) del artículo 3º, que se hayan cancelado hasta la fecha de adhesión al presente plan.</w:t>
      </w:r>
    </w:p>
    <w:p w14:paraId="40279359"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94C905A" w14:textId="77777777" w:rsidR="00AD5FCA" w:rsidRDefault="00AD5FCA" w:rsidP="00AD5FCA">
      <w:pPr>
        <w:widowControl w:val="0"/>
        <w:autoSpaceDE w:val="0"/>
        <w:autoSpaceDN w:val="0"/>
        <w:adjustRightInd w:val="0"/>
        <w:spacing w:after="0" w:line="237" w:lineRule="auto"/>
        <w:ind w:right="-1" w:firstLine="720"/>
        <w:jc w:val="both"/>
        <w:rPr>
          <w:rFonts w:ascii="Trebuchet MS" w:hAnsi="Trebuchet MS" w:cs="Trebuchet MS"/>
          <w:kern w:val="1"/>
          <w:sz w:val="19"/>
          <w:szCs w:val="19"/>
          <w:lang w:val="es-ES"/>
        </w:rPr>
      </w:pPr>
      <w:r>
        <w:rPr>
          <w:rFonts w:ascii="Trebuchet MS" w:hAnsi="Trebuchet MS" w:cs="Trebuchet MS"/>
          <w:kern w:val="1"/>
          <w:sz w:val="19"/>
          <w:szCs w:val="19"/>
          <w:lang w:val="es-ES"/>
        </w:rPr>
        <w:t>j) Las deudas en ejecución judicial, en tanto el demandado se allane incondicionalmente y asuma el pago de las costas y gastos causídicos, a cuyos fines se deberán observar las disposiciones del Capítulo G.</w:t>
      </w:r>
    </w:p>
    <w:p w14:paraId="194AB06D"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15F165E" w14:textId="77777777" w:rsidR="00AD5FCA" w:rsidRDefault="00AD5FCA" w:rsidP="00AD5FCA">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B – EXCLUSIONES - Objetivas</w:t>
      </w:r>
    </w:p>
    <w:p w14:paraId="17EA0D03"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901DF0B"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3 </w:t>
      </w:r>
      <w:r>
        <w:rPr>
          <w:rFonts w:ascii="Trebuchet MS" w:hAnsi="Trebuchet MS" w:cs="Trebuchet MS"/>
          <w:kern w:val="1"/>
          <w:sz w:val="19"/>
          <w:szCs w:val="19"/>
          <w:lang w:val="es-ES"/>
        </w:rPr>
        <w:t>- Quedan excluidos del presente régimen los conceptos que se indican a continuación:</w:t>
      </w:r>
    </w:p>
    <w:p w14:paraId="27D67041"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9D3D7C" w14:textId="77777777" w:rsidR="00AD5FCA" w:rsidRDefault="00AD5FCA" w:rsidP="00AD5FCA">
      <w:pPr>
        <w:widowControl w:val="0"/>
        <w:tabs>
          <w:tab w:val="left" w:pos="64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retenciones y percepciones -impositivas o previsionales-, por cualquier concepto, practicadas o no, excepto los aportes personales correspondientes a los trabajadores en relación de dependencia y las indicadas en el inciso g) del artículo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anterior.</w:t>
      </w:r>
    </w:p>
    <w:p w14:paraId="734CB003"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009477E" w14:textId="77777777" w:rsidR="00AD5FCA" w:rsidRDefault="00AD5FCA" w:rsidP="00AD5FCA">
      <w:pPr>
        <w:widowControl w:val="0"/>
        <w:tabs>
          <w:tab w:val="left" w:pos="61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anticipos y/o pagos 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p>
    <w:p w14:paraId="5F0895E5"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6B6C53" w14:textId="77777777" w:rsidR="00AD5FCA" w:rsidRDefault="00AD5FCA" w:rsidP="00AD5FCA">
      <w:pPr>
        <w:widowControl w:val="0"/>
        <w:tabs>
          <w:tab w:val="left" w:pos="64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impuesto al valor agregado que se debe ingresar por las prestaciones de servicios realizadas en el exterior (Resolución General Nº 549 y sus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modificaciones).</w:t>
      </w:r>
    </w:p>
    <w:p w14:paraId="1F2788D7"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AB96E08" w14:textId="77777777" w:rsidR="00AD5FCA" w:rsidRDefault="00AD5FCA" w:rsidP="00AD5FCA">
      <w:pPr>
        <w:widowControl w:val="0"/>
        <w:tabs>
          <w:tab w:val="left" w:pos="723"/>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aportes y contribuciones destinados al Régimen Nacional de Obras Sociales, excepto los correspondientes a los sujetos adheridos al Régimen Simplificado para Pequeños Contribuyentes (MONOTRIBUTO).</w:t>
      </w:r>
    </w:p>
    <w:p w14:paraId="46BEFF26"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84F3145" w14:textId="77777777" w:rsidR="00AD5FCA" w:rsidRDefault="00AD5FCA" w:rsidP="00AD5FCA">
      <w:pPr>
        <w:widowControl w:val="0"/>
        <w:tabs>
          <w:tab w:val="left" w:pos="616"/>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cuotas destinadas a las Aseguradoras de Riesgos del Trabajo</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(ART).</w:t>
      </w:r>
    </w:p>
    <w:p w14:paraId="0121DD17"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B2B779A" w14:textId="77777777" w:rsidR="00AD5FCA" w:rsidRDefault="00AD5FCA" w:rsidP="00AD5FCA">
      <w:pPr>
        <w:widowControl w:val="0"/>
        <w:tabs>
          <w:tab w:val="left" w:pos="626"/>
        </w:tabs>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f)</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aportes y contribuciones con destino al régimen especial de seguridad social para empleados del servicio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doméstico.</w:t>
      </w:r>
    </w:p>
    <w:p w14:paraId="1D9803EC" w14:textId="77777777" w:rsidR="00AD5FCA" w:rsidRDefault="00AD5FCA" w:rsidP="00AD5FCA">
      <w:pPr>
        <w:widowControl w:val="0"/>
        <w:tabs>
          <w:tab w:val="left" w:pos="611"/>
        </w:tabs>
        <w:autoSpaceDE w:val="0"/>
        <w:autoSpaceDN w:val="0"/>
        <w:adjustRightInd w:val="0"/>
        <w:spacing w:before="58"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g)</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cotizaciones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fijas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correspondientes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sujetos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adheridos 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Simplificado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Pequeños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Contribuyentes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(MONOTRIBUTO),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devengadas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junio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2004.</w:t>
      </w:r>
    </w:p>
    <w:p w14:paraId="6BDB43D2"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5C5B1A2" w14:textId="77777777" w:rsidR="00AD5FCA" w:rsidRDefault="00AD5FCA" w:rsidP="00AD5FCA">
      <w:pPr>
        <w:widowControl w:val="0"/>
        <w:tabs>
          <w:tab w:val="left" w:pos="68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h)</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contribución mensual con destino al Registro Nacional de Trabajadores Rurales y Empleadores (RENATRE).</w:t>
      </w:r>
    </w:p>
    <w:p w14:paraId="1C3C6A19"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4BEF72E" w14:textId="77777777" w:rsidR="00AD5FCA" w:rsidRDefault="00AD5FCA" w:rsidP="00AD5FCA">
      <w:pPr>
        <w:widowControl w:val="0"/>
        <w:tabs>
          <w:tab w:val="left" w:pos="567"/>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i)</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cuotas de planes de facilidades de pago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vigentes.</w:t>
      </w:r>
    </w:p>
    <w:p w14:paraId="3D1D7F18"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FA19E53" w14:textId="77777777" w:rsidR="00AD5FCA" w:rsidRDefault="00AD5FCA" w:rsidP="00AD5FCA">
      <w:pPr>
        <w:widowControl w:val="0"/>
        <w:tabs>
          <w:tab w:val="left" w:pos="638"/>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j)</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intereses -resarcitorios y punitorios-, multas y demás accesorios relacionados con los conceptos precedentes, con excepción de lo dispuesto en el inciso i) del Artículo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2º.</w:t>
      </w:r>
    </w:p>
    <w:p w14:paraId="6643B17D"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DFCF25C" w14:textId="77777777" w:rsidR="00AD5FCA" w:rsidRDefault="00AD5FCA" w:rsidP="00AD5FCA">
      <w:pPr>
        <w:widowControl w:val="0"/>
        <w:tabs>
          <w:tab w:val="left" w:pos="691"/>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k)</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deudas incluidas en planes de facilidades caducos correspondientes al Régimen Especial de Regularización de deudas impositivas, de los recursos de la seguridad social y aduaneras vencidas al 31 de agosto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2005.</w:t>
      </w:r>
    </w:p>
    <w:p w14:paraId="7BEA871D"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4E5F9D" w14:textId="77777777" w:rsidR="00AD5FCA" w:rsidRDefault="00AD5FCA" w:rsidP="00AD5FCA">
      <w:pPr>
        <w:widowControl w:val="0"/>
        <w:tabs>
          <w:tab w:val="left" w:pos="628"/>
        </w:tabs>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l)</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impuesto Adicional de Emergencia sobre el Precio Final de Venta de Cigarrillos, sus intereses - resarcitorios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punitorios-,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multas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demás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accesorios.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24.625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modificaciones.</w:t>
      </w:r>
    </w:p>
    <w:p w14:paraId="2CB70272" w14:textId="77777777" w:rsidR="00AD5FCA" w:rsidRDefault="00AD5FCA" w:rsidP="00AD5FCA">
      <w:pPr>
        <w:widowControl w:val="0"/>
        <w:tabs>
          <w:tab w:val="left" w:pos="677"/>
        </w:tabs>
        <w:autoSpaceDE w:val="0"/>
        <w:autoSpaceDN w:val="0"/>
        <w:adjustRightInd w:val="0"/>
        <w:spacing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m)</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deudas incluidas en planes de facilidades de pago rechazados o caducos, conforme a lo previsto en el tercer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párrafo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8º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 12,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respectivamente,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w:t>
      </w:r>
    </w:p>
    <w:p w14:paraId="5E1AECD8" w14:textId="77777777" w:rsidR="00AD5FCA" w:rsidRDefault="00AD5FCA" w:rsidP="00AD5FCA">
      <w:pPr>
        <w:widowControl w:val="0"/>
        <w:tabs>
          <w:tab w:val="left" w:pos="514"/>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r>
    </w:p>
    <w:p w14:paraId="03E5A55C" w14:textId="49FCF31C" w:rsidR="00AD5FCA" w:rsidRDefault="00AD5FCA" w:rsidP="00AD5FCA">
      <w:pPr>
        <w:widowControl w:val="0"/>
        <w:tabs>
          <w:tab w:val="left" w:pos="514"/>
        </w:tabs>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Subjetivas</w:t>
      </w:r>
    </w:p>
    <w:p w14:paraId="36F70754"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DE0E494"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4 </w:t>
      </w:r>
      <w:r>
        <w:rPr>
          <w:rFonts w:ascii="Trebuchet MS" w:hAnsi="Trebuchet MS" w:cs="Trebuchet MS"/>
          <w:kern w:val="1"/>
          <w:sz w:val="19"/>
          <w:szCs w:val="19"/>
          <w:lang w:val="es-ES"/>
        </w:rPr>
        <w:t>- Se encuentran excluidas las obligaciones correspondientes a los imputados penalmente por delitos previstos en las Leyes Nº 22.415, Nº 23.771 o Nº 24.769 y sus respectivas modificaciones, o por delitos comunes que tengan conexión con el incumplimiento de sus obligaciones impositivas, de los recursos de la seguridad social o aduaneras, siempre que se haya dictado el correspondiente auto de elevación a juicio.</w:t>
      </w:r>
    </w:p>
    <w:p w14:paraId="77ADCB0B"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153578F"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C - CONDICIONES DE LOS PLANES DE FACILIDADES DE PAGO</w:t>
      </w:r>
    </w:p>
    <w:p w14:paraId="5552FECF"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C0640AF"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5 </w:t>
      </w:r>
      <w:r>
        <w:rPr>
          <w:rFonts w:ascii="Trebuchet MS" w:hAnsi="Trebuchet MS" w:cs="Trebuchet MS"/>
          <w:kern w:val="1"/>
          <w:sz w:val="19"/>
          <w:szCs w:val="19"/>
          <w:lang w:val="es-ES"/>
        </w:rPr>
        <w:t>- Según la composición de la deuda a cancelar, el plan de facilidades de pago será de tipo general - cuando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impositivas,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previsionales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aduaneras-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ajuste de inspección o en gestión judicial- y deberá reunir las siguientes</w:t>
      </w:r>
      <w:r>
        <w:rPr>
          <w:rFonts w:ascii="Trebuchet MS" w:hAnsi="Trebuchet MS" w:cs="Trebuchet MS"/>
          <w:spacing w:val="-27"/>
          <w:kern w:val="1"/>
          <w:sz w:val="19"/>
          <w:szCs w:val="19"/>
          <w:lang w:val="es-ES"/>
        </w:rPr>
        <w:t xml:space="preserve"> </w:t>
      </w:r>
      <w:r>
        <w:rPr>
          <w:rFonts w:ascii="Trebuchet MS" w:hAnsi="Trebuchet MS" w:cs="Trebuchet MS"/>
          <w:kern w:val="1"/>
          <w:sz w:val="19"/>
          <w:szCs w:val="19"/>
          <w:lang w:val="es-ES"/>
        </w:rPr>
        <w:t>condiciones:</w:t>
      </w:r>
    </w:p>
    <w:p w14:paraId="46EC7295"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7F4A574" w14:textId="77777777" w:rsidR="00AD5FCA" w:rsidRDefault="00AD5FCA" w:rsidP="00AD5FCA">
      <w:pPr>
        <w:widowControl w:val="0"/>
        <w:numPr>
          <w:ilvl w:val="0"/>
          <w:numId w:val="1"/>
        </w:numPr>
        <w:tabs>
          <w:tab w:val="left" w:pos="61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número máximo de cuotas a otorgar y la tasa -mensual- de interés de financiamiento serán los que para cada concepto de deuda se establecen en el Anexo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II.</w:t>
      </w:r>
    </w:p>
    <w:p w14:paraId="7F7C3F7C" w14:textId="77777777" w:rsidR="00AD5FCA" w:rsidRDefault="00AD5FCA" w:rsidP="00AD5FCA">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fin de determinar el monto anual (5.1.) establecido en dicho anexo, se deberán considerar la totalidad de 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ventas,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locaciones,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obras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prestaciones,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netas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devoluciones,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rescisiones, descuentos, bonificaciones o quitas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otorgados.</w:t>
      </w:r>
    </w:p>
    <w:p w14:paraId="5C9C6B0F"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7C417C1" w14:textId="77777777" w:rsidR="00AD5FCA" w:rsidRDefault="00AD5FCA" w:rsidP="00AD5FCA">
      <w:pPr>
        <w:widowControl w:val="0"/>
        <w:numPr>
          <w:ilvl w:val="0"/>
          <w:numId w:val="2"/>
        </w:numPr>
        <w:tabs>
          <w:tab w:val="left" w:pos="617"/>
        </w:tabs>
        <w:autoSpaceDE w:val="0"/>
        <w:autoSpaceDN w:val="0"/>
        <w:adjustRightInd w:val="0"/>
        <w:spacing w:after="0" w:line="240" w:lineRule="auto"/>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 acuerdo con la deuda a regularizar las cuotas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serán:</w:t>
      </w:r>
    </w:p>
    <w:p w14:paraId="38D04A3D"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BCDB35" w14:textId="77777777" w:rsidR="00AD5FCA" w:rsidRDefault="00AD5FCA" w:rsidP="00AD5FCA">
      <w:pPr>
        <w:widowControl w:val="0"/>
        <w:tabs>
          <w:tab w:val="left" w:pos="514"/>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En los planes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generales:</w:t>
      </w:r>
    </w:p>
    <w:p w14:paraId="4D3239F3"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monto de cada cuota dependerá de la cantidad de cuotas elegidas por el contribuyente, entre UNA (1) y la cantidad máxima por las que pueda acogerse, según la obligación a regularizar.</w:t>
      </w:r>
    </w:p>
    <w:p w14:paraId="1AE5F3E0"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Según el número de cuotas que elija para cada plan, será el porcentaje de capital que se cancelará en cada una de ellas.</w:t>
      </w:r>
    </w:p>
    <w:p w14:paraId="02C98EA1"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Estos porcentajes se consignan en la grilla del Anexo III.</w:t>
      </w:r>
    </w:p>
    <w:p w14:paraId="09715716" w14:textId="77777777" w:rsidR="00AD5FCA" w:rsidRDefault="00AD5FCA" w:rsidP="00AD5FCA">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5C269AFE" w14:textId="77777777" w:rsidR="00AD5FCA" w:rsidRDefault="00AD5FCA" w:rsidP="00AD5FCA">
      <w:pPr>
        <w:widowControl w:val="0"/>
        <w:tabs>
          <w:tab w:val="left" w:pos="514"/>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kern w:val="1"/>
          <w:sz w:val="19"/>
          <w:szCs w:val="19"/>
          <w:lang w:val="es-ES"/>
        </w:rPr>
        <w:t>-</w:t>
      </w:r>
      <w:r>
        <w:rPr>
          <w:rFonts w:ascii="Trebuchet MS" w:hAnsi="Trebuchet MS" w:cs="Trebuchet MS"/>
          <w:kern w:val="1"/>
          <w:sz w:val="19"/>
          <w:szCs w:val="19"/>
          <w:lang w:val="es-ES"/>
        </w:rPr>
        <w:tab/>
        <w:t>En los planes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especiales:</w:t>
      </w:r>
    </w:p>
    <w:p w14:paraId="5014F55A" w14:textId="77777777" w:rsidR="00AD5FCA" w:rsidRDefault="00AD5FCA" w:rsidP="00AD5FC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Las cuotas serán mensuales, iguales -en cuanto al capital a cancelar- y consecutivas.</w:t>
      </w:r>
    </w:p>
    <w:p w14:paraId="4F156E9D"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4414C9D" w14:textId="1B5913A7" w:rsidR="00AD5FCA" w:rsidRDefault="00AD5FCA" w:rsidP="00AD5FCA">
      <w:pPr>
        <w:widowControl w:val="0"/>
        <w:tabs>
          <w:tab w:val="left" w:pos="667"/>
        </w:tabs>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monto de cada cuota -excluidos los intereses de financiamiento- deberá ser igual o superior a CINCUENTA PESOS ($</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150.-).</w:t>
      </w:r>
    </w:p>
    <w:p w14:paraId="5824D2C3"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B677BB" w14:textId="08074E72" w:rsidR="00AD5FCA" w:rsidRDefault="00AD5FCA" w:rsidP="00AD5FCA">
      <w:pPr>
        <w:widowControl w:val="0"/>
        <w:tabs>
          <w:tab w:val="left" w:pos="632"/>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b/>
      </w: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la determinación de las cuotas resultará de aplicación la fórmula que corresponda, según el tipo de plan, que se consignan en el Anexo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IV.</w:t>
      </w:r>
    </w:p>
    <w:p w14:paraId="4E1C0232" w14:textId="77777777" w:rsidR="00AD5FCA" w:rsidRDefault="00AD5FCA" w:rsidP="00AD5FCA">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6 </w:t>
      </w:r>
      <w:r>
        <w:rPr>
          <w:rFonts w:ascii="Trebuchet MS" w:hAnsi="Trebuchet MS" w:cs="Trebuchet MS"/>
          <w:kern w:val="1"/>
          <w:sz w:val="19"/>
          <w:szCs w:val="19"/>
          <w:lang w:val="es-ES"/>
        </w:rPr>
        <w:t>- Será condición excluyente para adherir a este plan de facilidades, que las declaraciones juradas determinativas de las obligaciones impositivas y de los recursos de la seguridad social, por las que se solicita la cancelación financiada, se encuentren presentadas hasta la fecha de adhesión al régimen.</w:t>
      </w:r>
    </w:p>
    <w:p w14:paraId="238D1A06"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353B5E6"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p>
    <w:p w14:paraId="7D761649"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p>
    <w:p w14:paraId="3641F7A4"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p>
    <w:p w14:paraId="1BC611A4"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p>
    <w:p w14:paraId="772C1432"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D - ADHESION, REQUISITOS Y FORMALIDADES</w:t>
      </w:r>
    </w:p>
    <w:p w14:paraId="710FAEF5"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1B7E352" w14:textId="77777777" w:rsidR="00AD5FCA" w:rsidRDefault="00AD5FCA" w:rsidP="00AD5FCA">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7 </w:t>
      </w:r>
      <w:r>
        <w:rPr>
          <w:rFonts w:ascii="Trebuchet MS" w:hAnsi="Trebuchet MS" w:cs="Trebuchet MS"/>
          <w:kern w:val="1"/>
          <w:sz w:val="19"/>
          <w:szCs w:val="19"/>
          <w:lang w:val="es-ES"/>
        </w:rPr>
        <w:t>- Para adherir al plan de facilidades de pago, se deberá:</w:t>
      </w:r>
    </w:p>
    <w:p w14:paraId="06986D13"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9D32CB" w14:textId="77777777" w:rsidR="00AD5FCA" w:rsidRDefault="00AD5FCA" w:rsidP="00AD5FCA">
      <w:pPr>
        <w:widowControl w:val="0"/>
        <w:tabs>
          <w:tab w:val="left" w:pos="611"/>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Consolidar la deuda a la fecha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adhesión.</w:t>
      </w:r>
    </w:p>
    <w:p w14:paraId="49B26BC1"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DCA9C9" w14:textId="77777777" w:rsidR="00AD5FCA" w:rsidRDefault="00AD5FCA" w:rsidP="00AD5FCA">
      <w:pPr>
        <w:widowControl w:val="0"/>
        <w:tabs>
          <w:tab w:val="left" w:pos="683"/>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Remitir a esta Administración Federal mediante transferencia electrónica de datos vía “Internet”, utilizando la “Clave Fiscal”, conforme a los procedimientos dispuestos por las Resoluciones Generales </w:t>
      </w:r>
      <w:proofErr w:type="spellStart"/>
      <w:r>
        <w:rPr>
          <w:rFonts w:ascii="Trebuchet MS" w:hAnsi="Trebuchet MS" w:cs="Trebuchet MS"/>
          <w:kern w:val="1"/>
          <w:sz w:val="19"/>
          <w:szCs w:val="19"/>
          <w:lang w:val="es-ES"/>
        </w:rPr>
        <w:t>Nros</w:t>
      </w:r>
      <w:proofErr w:type="spellEnd"/>
      <w:r>
        <w:rPr>
          <w:rFonts w:ascii="Trebuchet MS" w:hAnsi="Trebuchet MS" w:cs="Trebuchet MS"/>
          <w:kern w:val="1"/>
          <w:sz w:val="19"/>
          <w:szCs w:val="19"/>
          <w:lang w:val="es-ES"/>
        </w:rPr>
        <w:t>. 1345 y 2239 y sus respectivas modificatorias y</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complementarias:</w:t>
      </w:r>
    </w:p>
    <w:p w14:paraId="186A5DF0"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A27277" w14:textId="77777777" w:rsidR="00AD5FCA" w:rsidRDefault="00AD5FCA" w:rsidP="00AD5FCA">
      <w:pPr>
        <w:widowControl w:val="0"/>
        <w:tabs>
          <w:tab w:val="left" w:pos="638"/>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detalle de los conceptos e importes de cada una de las obligaciones que se regularizan y el plan de facilidades solicitado (7.1.). A tales fines se ingresará a la opción “PLAN GENERAL RG 2.774” o “PLAN ESPECIAL RG 2.774” del sistema informático con “Clave Fiscal” denominado “MIS FACILIDADES”, que se encuentra disponible en el sitio “web” de este Organismo (http:// www.afip. gob.ar) (7.2.), cuyas características,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funciones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aspectos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técnicos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especifican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p>
    <w:p w14:paraId="4A0E1480" w14:textId="77777777" w:rsidR="00AD5FCA" w:rsidRDefault="00AD5FCA" w:rsidP="00AD5FCA">
      <w:pPr>
        <w:widowControl w:val="0"/>
        <w:tabs>
          <w:tab w:val="left" w:pos="624"/>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Clave Bancaria Uniforme (C.B.U.) de la cuenta corriente o de la caja de ahorro de la que se debitarán los importes correspondientes para la cancelación de cada una de las cuotas</w:t>
      </w:r>
      <w:r>
        <w:rPr>
          <w:rFonts w:ascii="Trebuchet MS" w:hAnsi="Trebuchet MS" w:cs="Trebuchet MS"/>
          <w:spacing w:val="-35"/>
          <w:kern w:val="1"/>
          <w:sz w:val="19"/>
          <w:szCs w:val="19"/>
          <w:lang w:val="es-ES"/>
        </w:rPr>
        <w:t xml:space="preserve"> </w:t>
      </w:r>
      <w:r>
        <w:rPr>
          <w:rFonts w:ascii="Trebuchet MS" w:hAnsi="Trebuchet MS" w:cs="Trebuchet MS"/>
          <w:kern w:val="1"/>
          <w:sz w:val="19"/>
          <w:szCs w:val="19"/>
          <w:lang w:val="es-ES"/>
        </w:rPr>
        <w:t>(7.3.).</w:t>
      </w:r>
    </w:p>
    <w:p w14:paraId="04B0AC96" w14:textId="7DF6BBE3" w:rsidR="00AD5FCA" w:rsidRPr="00AD5FCA" w:rsidRDefault="00AD5FCA" w:rsidP="00AD5FCA">
      <w:pPr>
        <w:widowControl w:val="0"/>
        <w:tabs>
          <w:tab w:val="left" w:pos="690"/>
        </w:tabs>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sidRPr="00AD5FCA">
        <w:rPr>
          <w:rFonts w:ascii="Trebuchet MS" w:hAnsi="Trebuchet MS" w:cs="Trebuchet MS"/>
          <w:kern w:val="1"/>
          <w:sz w:val="19"/>
          <w:szCs w:val="19"/>
          <w:lang w:val="es-ES"/>
        </w:rPr>
        <w:t>Apellido y nombres, teléfono y carácter del responsable de la confección del plan (presidente, contribuyente, persona debidamente autorizada) para recibir comunicaciones vinculadas con el régimen que faciliten su diligenciamiento a través del servicio de “e-Ventanilla” que obra en el sitio “web” de esta Administración Federal</w:t>
      </w:r>
      <w:r w:rsidRPr="00AD5FCA">
        <w:rPr>
          <w:rFonts w:ascii="Trebuchet MS" w:hAnsi="Trebuchet MS" w:cs="Trebuchet MS"/>
          <w:spacing w:val="-5"/>
          <w:kern w:val="1"/>
          <w:sz w:val="19"/>
          <w:szCs w:val="19"/>
          <w:lang w:val="es-ES"/>
        </w:rPr>
        <w:t xml:space="preserve"> </w:t>
      </w:r>
      <w:r w:rsidRPr="00AD5FCA">
        <w:rPr>
          <w:rFonts w:ascii="Trebuchet MS" w:hAnsi="Trebuchet MS" w:cs="Trebuchet MS"/>
          <w:kern w:val="1"/>
          <w:sz w:val="19"/>
          <w:szCs w:val="19"/>
          <w:lang w:val="es-ES"/>
        </w:rPr>
        <w:t>(7.4.).</w:t>
      </w:r>
    </w:p>
    <w:p w14:paraId="08D9B2E3"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2B07161" w14:textId="77777777" w:rsidR="00AD5FCA" w:rsidRDefault="00AD5FCA" w:rsidP="00AD5FCA">
      <w:pPr>
        <w:widowControl w:val="0"/>
        <w:tabs>
          <w:tab w:val="left" w:pos="607"/>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Generar a través del sistema informático el formulario de declaración jurada Nº</w:t>
      </w:r>
      <w:r>
        <w:rPr>
          <w:rFonts w:ascii="Trebuchet MS" w:hAnsi="Trebuchet MS" w:cs="Trebuchet MS"/>
          <w:spacing w:val="-38"/>
          <w:kern w:val="1"/>
          <w:sz w:val="19"/>
          <w:szCs w:val="19"/>
          <w:lang w:val="es-ES"/>
        </w:rPr>
        <w:t xml:space="preserve"> </w:t>
      </w:r>
      <w:r>
        <w:rPr>
          <w:rFonts w:ascii="Trebuchet MS" w:hAnsi="Trebuchet MS" w:cs="Trebuchet MS"/>
          <w:kern w:val="1"/>
          <w:sz w:val="19"/>
          <w:szCs w:val="19"/>
          <w:lang w:val="es-ES"/>
        </w:rPr>
        <w:t>1003.</w:t>
      </w:r>
    </w:p>
    <w:p w14:paraId="65FA5194" w14:textId="77777777" w:rsidR="00AD5FCA" w:rsidRDefault="00AD5FCA" w:rsidP="00AD5FCA">
      <w:pPr>
        <w:widowControl w:val="0"/>
        <w:tabs>
          <w:tab w:val="left" w:pos="617"/>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Imprimir el acuse de recibo de la presentación realizada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(7.5.).</w:t>
      </w:r>
    </w:p>
    <w:p w14:paraId="4F189593"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D2EF713"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8 </w:t>
      </w:r>
      <w:r>
        <w:rPr>
          <w:rFonts w:ascii="Trebuchet MS" w:hAnsi="Trebuchet MS" w:cs="Trebuchet MS"/>
          <w:kern w:val="1"/>
          <w:sz w:val="19"/>
          <w:szCs w:val="19"/>
          <w:lang w:val="es-ES"/>
        </w:rPr>
        <w:t>- La solicitud de adhesión al presente régimen se considerará aceptada, siempre que se cumplan en su totalidad las condiciones y los requisitos previstos en esta resolución general.</w:t>
      </w:r>
    </w:p>
    <w:p w14:paraId="0DC98978" w14:textId="77777777" w:rsidR="00AD5FCA" w:rsidRDefault="00AD5FCA" w:rsidP="00AD5FCA">
      <w:pPr>
        <w:widowControl w:val="0"/>
        <w:autoSpaceDE w:val="0"/>
        <w:autoSpaceDN w:val="0"/>
        <w:adjustRightInd w:val="0"/>
        <w:spacing w:after="0" w:line="216"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inobservancia de cualquiera de ellos determinará el rechazo del plan propuesto.</w:t>
      </w:r>
    </w:p>
    <w:p w14:paraId="07AB73EC" w14:textId="77777777" w:rsidR="00AD5FCA" w:rsidRDefault="00AD5FCA" w:rsidP="00AD5FCA">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También procederá el rechazo de aquellos planes que establezcan condiciones de plazo y tasa de financiamiento diferencial en función del monto de ingresos -correspondiente al último año fiscal o, en su caso, ejercicio comercial cerrado con anterioridad a la fecha de la solicitud de adhesión-, cuando este organismo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constatare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CINCUENTA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MILLONES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50.000.000.-) y en el/los plan/es presentado/s el solicitante hubiera aplicado una tasa de interés de financiamiento menor a la 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correspondía.</w:t>
      </w:r>
    </w:p>
    <w:p w14:paraId="578AE878"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705253B" w14:textId="77777777" w:rsidR="00AD5FCA" w:rsidRDefault="00AD5FCA" w:rsidP="00AD5FCA">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9 </w:t>
      </w:r>
      <w:r>
        <w:rPr>
          <w:rFonts w:ascii="Trebuchet MS" w:hAnsi="Trebuchet MS" w:cs="Trebuchet MS"/>
          <w:kern w:val="1"/>
          <w:sz w:val="19"/>
          <w:szCs w:val="19"/>
          <w:lang w:val="es-ES"/>
        </w:rPr>
        <w:t>- Las solicitudes de adhesión que resulten rechazadas se considerarán anuladas y se deberá presentar, en su caso, una nueva solicitud de adhesión, por las obligaciones que corresponda incluir.</w:t>
      </w:r>
    </w:p>
    <w:p w14:paraId="6B71EF8B" w14:textId="77777777" w:rsidR="00AD5FCA" w:rsidRDefault="00AD5FCA" w:rsidP="00AD5FCA">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tal supuesto los importes ingresados en concepto de cuotas no se podrán imputar a cuotas de planes.</w:t>
      </w:r>
    </w:p>
    <w:p w14:paraId="0CFFA0A9"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5C31BEE"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E - INGRESO DE LAS CUOTAS</w:t>
      </w:r>
    </w:p>
    <w:p w14:paraId="69135D90"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6F950EE"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10 </w:t>
      </w:r>
      <w:r>
        <w:rPr>
          <w:rFonts w:ascii="Trebuchet MS" w:hAnsi="Trebuchet MS" w:cs="Trebuchet MS"/>
          <w:kern w:val="1"/>
          <w:sz w:val="19"/>
          <w:szCs w:val="19"/>
          <w:lang w:val="es-ES"/>
        </w:rPr>
        <w:t>- Las cuotas vencerán el día 16 de cada mes a partir del mes inmediato siguiente a aquel en que se consolide la deuda y se formalice la adhesión conforme al Capítulo D, y se cancelarán mediante el procedimiento de débito directo en cuenta bancaria, a cuyos fines se deberá observar lo dispuesto en el Anexo VI.</w:t>
      </w:r>
    </w:p>
    <w:p w14:paraId="45A2785A"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que a la fecha de vencimiento general fijada en el párrafo anterior no se hubiera efectivizado la cancelación de la respectiva cuota, se procederá a realizar un nuevo intento de débito directo de la cuenta corriente o caja de ahorro el día 26 del mismo mes.</w:t>
      </w:r>
    </w:p>
    <w:p w14:paraId="04EFEFE3"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cuotas que no hubieran sido debitadas en la oportunidad indicada en el párrafo precedente, así como sus intereses resarcitorios, se debitarán el día 12 del mes inmediato siguiente, siempre que el contribuyente hubiera solicitado la rehabilitación de las mismas.</w:t>
      </w:r>
    </w:p>
    <w:p w14:paraId="03D28D1E"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supuestos indicados en los dos párrafos precedentes, la respectiva cuota devengará los intereses resarcitorios indicados en el artículo siguiente.</w:t>
      </w:r>
    </w:p>
    <w:p w14:paraId="3F7C6D79"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los días de vencimiento fijados para el cobro de las cuotas coincidan con días feriados o inhábiles, se trasladarán al primer día hábil inmediato siguiente. De tratarse de un día feriado local, el débito de las</w:t>
      </w:r>
    </w:p>
    <w:p w14:paraId="23808FEE" w14:textId="77777777" w:rsidR="00AD5FCA" w:rsidRDefault="00AD5FCA" w:rsidP="00AD5FCA">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cuotas se efectuará durante los días subsiguientes, según las particularidades de la respectiva operatoria bancaria.</w:t>
      </w:r>
    </w:p>
    <w:p w14:paraId="161E5031"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3F71A28"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11 </w:t>
      </w:r>
      <w:r>
        <w:rPr>
          <w:rFonts w:ascii="Trebuchet MS" w:hAnsi="Trebuchet MS" w:cs="Trebuchet MS"/>
          <w:kern w:val="1"/>
          <w:sz w:val="19"/>
          <w:szCs w:val="19"/>
          <w:lang w:val="es-ES"/>
        </w:rPr>
        <w:t>- El ingreso fuera de término de cualquiera de las cuotas del plan de facilidades de pago, devengará por el período de mora los intereses resarcitorios establecidos:</w:t>
      </w:r>
    </w:p>
    <w:p w14:paraId="59B32667"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8D52E42" w14:textId="77777777" w:rsidR="00AD5FCA" w:rsidRDefault="00AD5FCA" w:rsidP="00AD5FCA">
      <w:pPr>
        <w:widowControl w:val="0"/>
        <w:tabs>
          <w:tab w:val="left" w:pos="619"/>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 xml:space="preserve">En el Artículo 37 de la Ley Nº 11.683, texto ordenado en 1998 y sus modificaciones, de tratarse de deudas </w:t>
      </w:r>
      <w:r>
        <w:rPr>
          <w:rFonts w:ascii="Trebuchet MS" w:hAnsi="Trebuchet MS" w:cs="Trebuchet MS"/>
          <w:kern w:val="1"/>
          <w:sz w:val="19"/>
          <w:szCs w:val="19"/>
          <w:lang w:val="es-ES"/>
        </w:rPr>
        <w:lastRenderedPageBreak/>
        <w:t>impositivas y de los recursos de la seguridad</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social.</w:t>
      </w:r>
    </w:p>
    <w:p w14:paraId="355C88F2"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9FE8621" w14:textId="77777777" w:rsidR="00AD5FCA" w:rsidRDefault="00AD5FCA" w:rsidP="00AD5FCA">
      <w:pPr>
        <w:widowControl w:val="0"/>
        <w:tabs>
          <w:tab w:val="left" w:pos="617"/>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794</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22.415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modificaciones,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aduaneras.</w:t>
      </w:r>
    </w:p>
    <w:p w14:paraId="746C6E23" w14:textId="77777777" w:rsidR="00AD5FCA" w:rsidRDefault="00AD5FCA" w:rsidP="00AD5FCA">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intereses resarcitorios se ingresarán juntamente con la respectiva cuota, conforme la metodología de débito y en las fechas indicadas en el segundo y tercer párrafo del artículo anterior.</w:t>
      </w:r>
    </w:p>
    <w:p w14:paraId="7ECA1FDC"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353189"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F - CADUCIDAD. CAUSAS Y EFECTOS</w:t>
      </w:r>
    </w:p>
    <w:p w14:paraId="32BA1CED"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28F486DE"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12 </w:t>
      </w:r>
      <w:r>
        <w:rPr>
          <w:rFonts w:ascii="Trebuchet MS" w:hAnsi="Trebuchet MS" w:cs="Trebuchet MS"/>
          <w:kern w:val="1"/>
          <w:sz w:val="19"/>
          <w:szCs w:val="19"/>
          <w:lang w:val="es-ES"/>
        </w:rPr>
        <w:t>- La caducidad del plan de facilidades de pago, operará de pleno derecho y sin necesidad de que medie intervención alguna por parte de este Organismo, cuando se produzcan las causales que, para cada caso, se indican a continuación:</w:t>
      </w:r>
    </w:p>
    <w:p w14:paraId="47E6B329"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87414CB" w14:textId="77777777" w:rsidR="00AD5FCA" w:rsidRDefault="00AD5FCA" w:rsidP="00AD5FCA">
      <w:pPr>
        <w:widowControl w:val="0"/>
        <w:tabs>
          <w:tab w:val="left" w:pos="611"/>
        </w:tabs>
        <w:autoSpaceDE w:val="0"/>
        <w:autoSpaceDN w:val="0"/>
        <w:adjustRightInd w:val="0"/>
        <w:spacing w:before="1"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Planes de hasta DOCE (12)</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cuotas:</w:t>
      </w:r>
    </w:p>
    <w:p w14:paraId="184E94FA"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9B5FD96" w14:textId="77777777" w:rsidR="00AD5FCA" w:rsidRDefault="00AD5FCA" w:rsidP="00AD5FCA">
      <w:pPr>
        <w:widowControl w:val="0"/>
        <w:tabs>
          <w:tab w:val="left" w:pos="656"/>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cancelación de DOS (2) cuotas, consecutivas o alternadas, a los SESENTA (60) días corridos posteriores a la fecha de vencimiento de la segunda de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ellas.</w:t>
      </w:r>
    </w:p>
    <w:p w14:paraId="125A2C87" w14:textId="7D92EA4C" w:rsidR="00AD5FCA" w:rsidRPr="00AD5FCA" w:rsidRDefault="00AD5FCA" w:rsidP="00AD5FCA">
      <w:pPr>
        <w:widowControl w:val="0"/>
        <w:tabs>
          <w:tab w:val="left" w:pos="616"/>
        </w:tabs>
        <w:autoSpaceDE w:val="0"/>
        <w:autoSpaceDN w:val="0"/>
        <w:adjustRightInd w:val="0"/>
        <w:spacing w:after="0" w:line="237" w:lineRule="auto"/>
        <w:ind w:left="360" w:right="-1"/>
        <w:jc w:val="both"/>
        <w:rPr>
          <w:rFonts w:ascii="Times New Roman" w:hAnsi="Times New Roman" w:cs="Times New Roman"/>
          <w:kern w:val="1"/>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cancelada/s,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SESENTA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corridos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contados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vencimiento de la última cuota 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w:t>
      </w:r>
    </w:p>
    <w:p w14:paraId="2937FC0A" w14:textId="5DFE2F54" w:rsidR="00AD5FCA" w:rsidRDefault="00AD5FCA" w:rsidP="00AD5FCA">
      <w:pPr>
        <w:widowControl w:val="0"/>
        <w:tabs>
          <w:tab w:val="left" w:pos="617"/>
        </w:tabs>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Planes de TRECE (13) cuotas hasta VEINTICUATRO (24)</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cuotas:</w:t>
      </w:r>
    </w:p>
    <w:p w14:paraId="63CCE745"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6D12186" w14:textId="77777777" w:rsidR="00AD5FCA" w:rsidRDefault="00AD5FCA" w:rsidP="00AD5FCA">
      <w:pPr>
        <w:widowControl w:val="0"/>
        <w:tabs>
          <w:tab w:val="left" w:pos="651"/>
        </w:tabs>
        <w:autoSpaceDE w:val="0"/>
        <w:autoSpaceDN w:val="0"/>
        <w:adjustRightInd w:val="0"/>
        <w:spacing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cancelación de TRES (3) cuotas, consecutivas o alternadas, a los SESENTA (60) días corridos posteriores a la fecha de vencimiento de la tercera de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ellas.</w:t>
      </w:r>
    </w:p>
    <w:p w14:paraId="5FFFFB41" w14:textId="77777777" w:rsidR="00AD5FCA" w:rsidRDefault="00AD5FCA" w:rsidP="00AD5FCA">
      <w:pPr>
        <w:widowControl w:val="0"/>
        <w:tabs>
          <w:tab w:val="left" w:pos="633"/>
        </w:tabs>
        <w:autoSpaceDE w:val="0"/>
        <w:autoSpaceDN w:val="0"/>
        <w:adjustRightInd w:val="0"/>
        <w:spacing w:before="5"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ingreso de la o las cuota/s no cancelada/s, a los SESENTA (60) días corridos contados desde la fecha de vencimiento de la última cuota del</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plan.</w:t>
      </w:r>
    </w:p>
    <w:p w14:paraId="2F4A4DD2" w14:textId="77777777" w:rsidR="00AD5FCA" w:rsidRDefault="00AD5FCA" w:rsidP="00AD5FCA">
      <w:pPr>
        <w:widowControl w:val="0"/>
        <w:tabs>
          <w:tab w:val="left" w:pos="606"/>
        </w:tabs>
        <w:autoSpaceDE w:val="0"/>
        <w:autoSpaceDN w:val="0"/>
        <w:adjustRightInd w:val="0"/>
        <w:spacing w:after="0" w:line="240" w:lineRule="auto"/>
        <w:ind w:right="-1"/>
        <w:rPr>
          <w:rFonts w:ascii="Trebuchet MS" w:hAnsi="Trebuchet MS" w:cs="Trebuchet MS"/>
          <w:spacing w:val="-1"/>
          <w:kern w:val="1"/>
          <w:sz w:val="19"/>
          <w:szCs w:val="19"/>
          <w:lang w:val="es-ES"/>
        </w:rPr>
      </w:pPr>
      <w:r>
        <w:rPr>
          <w:rFonts w:ascii="Trebuchet MS" w:hAnsi="Trebuchet MS" w:cs="Trebuchet MS"/>
          <w:spacing w:val="-1"/>
          <w:kern w:val="1"/>
          <w:sz w:val="19"/>
          <w:szCs w:val="19"/>
          <w:lang w:val="es-ES"/>
        </w:rPr>
        <w:t xml:space="preserve"> </w:t>
      </w:r>
    </w:p>
    <w:p w14:paraId="6DA38656" w14:textId="7B6AA239" w:rsidR="00AD5FCA" w:rsidRDefault="00AD5FCA" w:rsidP="00AD5FCA">
      <w:pPr>
        <w:widowControl w:val="0"/>
        <w:tabs>
          <w:tab w:val="left" w:pos="606"/>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Planes de más de VEINTICUATRO (24)</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cuotas:</w:t>
      </w:r>
    </w:p>
    <w:p w14:paraId="356587DB"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319A4B8" w14:textId="77777777" w:rsidR="00AD5FCA" w:rsidRDefault="00AD5FCA" w:rsidP="00AD5FCA">
      <w:pPr>
        <w:widowControl w:val="0"/>
        <w:tabs>
          <w:tab w:val="left" w:pos="634"/>
        </w:tabs>
        <w:autoSpaceDE w:val="0"/>
        <w:autoSpaceDN w:val="0"/>
        <w:adjustRightInd w:val="0"/>
        <w:spacing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cancelación de CUATRO (4) cuotas; consecutivas o alternadas, a los SESENTA (60) días corridos posteriores a la fecha de vencimiento de la cuarta de</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ellas.</w:t>
      </w:r>
    </w:p>
    <w:p w14:paraId="59D0D73F" w14:textId="77777777" w:rsidR="00AD5FCA" w:rsidRDefault="00AD5FCA" w:rsidP="00AD5FCA">
      <w:pPr>
        <w:widowControl w:val="0"/>
        <w:tabs>
          <w:tab w:val="left" w:pos="633"/>
        </w:tabs>
        <w:autoSpaceDE w:val="0"/>
        <w:autoSpaceDN w:val="0"/>
        <w:adjustRightInd w:val="0"/>
        <w:spacing w:before="5" w:after="0" w:line="235"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Falta de ingreso de la o las cuota/s no cancelada/s, a los SESENTA (60) días corridos contados desde la fecha de vencimiento de la última cuota del</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plan.</w:t>
      </w:r>
    </w:p>
    <w:p w14:paraId="3BDE72C4" w14:textId="77777777" w:rsidR="00AD5FCA" w:rsidRDefault="00AD5FCA" w:rsidP="00AD5FCA">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Operada la caducidad -situación que se pondrá en conocimiento del contribuyente a través de una comunicación que se le cursará por el servicio de “e-Ventanilla” al que accederá con su “Clave Fiscal”-, este Organismo quedará habilitado para disponer el inicio o prosecución, según corresponda, de las acciones judiciales tendientes al cobro del total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adeudado.</w:t>
      </w:r>
    </w:p>
    <w:p w14:paraId="5FE58BBD"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contribuyentes y/o responsables una vez declarada la caducidad del plan de facilidades, deberán cancelar el saldo pendiente de deuda mediante depósito bancario o transferencia electrónica de fondos conforme a las disposiciones establecidas en las Resoluciones Generales Nº 1217 y su modificación y Nº 1778, su modificatoria y complementarias, respectivamente.</w:t>
      </w:r>
    </w:p>
    <w:p w14:paraId="042EB6E4"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saldo pendiente de las obligaciones adeudadas, que será el que surge de la imputación generada por el sistema al momento de presentarse el plan, deberá ser visualizado por los contribuyentes y/o responsables a través del servicio “MIS FACILIDADES”, en la pantalla “Seguimiento de Presentación”, opción “Impresiones”, mediante la utilización de la “Clave Fiscal” obtenida conforme a lo previsto en la Resolución General Nº 2239, su modificatoria y complementarias.</w:t>
      </w:r>
    </w:p>
    <w:p w14:paraId="0F2B0B85"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6593C2"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 G - DEUDAS EN DISCUSION ADMINISTRATIVA, CONTENCIOSO ADMINISTRATIVA O JUDICIAL. PROCEDIMIENTO APLICABLE</w:t>
      </w:r>
    </w:p>
    <w:p w14:paraId="30E233EC"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b/>
          <w:bCs/>
          <w:kern w:val="1"/>
          <w:sz w:val="18"/>
          <w:szCs w:val="18"/>
          <w:lang w:val="es-ES"/>
        </w:rPr>
      </w:pPr>
    </w:p>
    <w:p w14:paraId="70EEB249"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13 </w:t>
      </w:r>
      <w:r>
        <w:rPr>
          <w:rFonts w:ascii="Trebuchet MS" w:hAnsi="Trebuchet MS" w:cs="Trebuchet MS"/>
          <w:kern w:val="1"/>
          <w:sz w:val="19"/>
          <w:szCs w:val="19"/>
          <w:lang w:val="es-ES"/>
        </w:rPr>
        <w:t>- En el caso de incluirse en el plan de facilidades de pago deudas en discusión administrativa, contencioso-administrativa o judicial, los contribuyentes y/o responsables -con anterioridad a la fecha de adhesión- deberán allanarse mediante la presentación del formulario de declaración jurada Nº 408 (Nuevo</w:t>
      </w:r>
    </w:p>
    <w:p w14:paraId="103A7FCA" w14:textId="77777777" w:rsidR="00AD5FCA" w:rsidRDefault="00AD5FCA" w:rsidP="00AD5FCA">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Modelo) en la dependencia de este Organismo en la que se encuentren inscriptos y que resulte competente para el control de las obligaciones fiscales por las cuales se efectúa la adhesión al presente régimen.</w:t>
      </w:r>
    </w:p>
    <w:p w14:paraId="2F451B69"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citada dependencia, una vez verificada la pertinencia del trámite y realizado el correspondiente control, entregará al interesado la parte superior del referido formulario debidamente intervenido, quien deberá presentarlo ante la instancia administrativa, contencioso-administrativa o judicial en la que se sustancia la causa.</w:t>
      </w:r>
    </w:p>
    <w:p w14:paraId="09395960"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Acreditada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autos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incorporación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facilidades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firme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judicial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tenga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 formalizado el allanamiento a la pretensión fiscal y una vez cancelado en su totalidad el referido plan de pagos, este Organismo podrá solicitar al juez el archivo de las</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actuaciones.</w:t>
      </w:r>
    </w:p>
    <w:p w14:paraId="78265D43"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solicitud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adhesión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resulte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anulada,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declare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rechazo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caducidad del </w:t>
      </w:r>
      <w:r>
        <w:rPr>
          <w:rFonts w:ascii="Trebuchet MS" w:hAnsi="Trebuchet MS" w:cs="Trebuchet MS"/>
          <w:kern w:val="1"/>
          <w:sz w:val="19"/>
          <w:szCs w:val="19"/>
          <w:lang w:val="es-ES"/>
        </w:rPr>
        <w:lastRenderedPageBreak/>
        <w:t>plan por cualquier causa, esta Administración Federal proseguirá con las acciones destinadas al cobro de la deuda en cuestión, conforme a la normativa</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vigente.</w:t>
      </w:r>
    </w:p>
    <w:p w14:paraId="72D4C5AD"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7B0853E"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14 </w:t>
      </w:r>
      <w:r>
        <w:rPr>
          <w:rFonts w:ascii="Trebuchet MS" w:hAnsi="Trebuchet MS" w:cs="Trebuchet MS"/>
          <w:kern w:val="1"/>
          <w:sz w:val="19"/>
          <w:szCs w:val="19"/>
          <w:lang w:val="es-ES"/>
        </w:rPr>
        <w:t>- Cuando se trate de deudas en ejecución judicial por las que se hubiera trabado embargo sobre fondos y/o valores de cualquier naturaleza, depositados en entidades financieras o sobre cuentas a cobrar, así como en los casos que se hubiera efectivizado la intervención judicial de caja, la dependencia interviniente de este Organismo -una vez acreditada la adhesión al régimen y la presentación del formulario de declaración jurada Nº 408 (nuevo modelo)- dispondrá el levantamiento de la respectiva medida cautelar. En el supuesto que el embargo se hubiera trabado sobre depósitos a plazo fijo, el levantamiento se comunicará una vez producido su vencimiento.</w:t>
      </w:r>
    </w:p>
    <w:p w14:paraId="79F47E0D" w14:textId="77777777" w:rsidR="00AD5FCA" w:rsidRDefault="00AD5FCA" w:rsidP="00AD5FCA">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tratarse de una medida cautelar que se hubiera efectivizado sobre fondos o valores depositados en cajas de seguridad, el levantamiento deberá disponerlo el juez que la hubiera decretado.</w:t>
      </w:r>
    </w:p>
    <w:p w14:paraId="3394B375" w14:textId="77777777" w:rsidR="00AD5FCA" w:rsidRDefault="00AD5FCA" w:rsidP="00AD5FCA">
      <w:pPr>
        <w:widowControl w:val="0"/>
        <w:autoSpaceDE w:val="0"/>
        <w:autoSpaceDN w:val="0"/>
        <w:adjustRightInd w:val="0"/>
        <w:spacing w:after="0" w:line="237" w:lineRule="auto"/>
        <w:ind w:right="-1"/>
        <w:rPr>
          <w:rFonts w:ascii="Times New Roman" w:hAnsi="Times New Roman" w:cs="Times New Roman"/>
          <w:kern w:val="1"/>
          <w:sz w:val="19"/>
          <w:szCs w:val="19"/>
          <w:lang w:val="es-ES"/>
        </w:rPr>
      </w:pPr>
    </w:p>
    <w:p w14:paraId="6AB5575C"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9E545AE"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todos los casos, con carácter previo al levantamiento, se procederá a transferir las sumas efectivamente incautadas con anterioridad a la solicitud de acogimiento al plan de facilidades de pago.</w:t>
      </w:r>
    </w:p>
    <w:p w14:paraId="7BAEF535"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restantes medidas cautelares se mantendrán vigentes y a pedido del interesado, podrán sustituirse por otra medida precautoria o por garantía suficiente a satisfacción de esta Administración Federal.</w:t>
      </w:r>
    </w:p>
    <w:p w14:paraId="0201D9A9"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haberse dispuesto en sede administrativa, en el marco del Artículo 1122 de la Ley Nº 22.415 y sus modificaciones, la suspensión del deudor en el registro de importadores/exportadores, se procederá a través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dependencias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levantamiento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valide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 medios que se establezcan al efecto, la consistencia de toda la información suministrada por el administrado para determinar la deuda a cuyo respecto se acoge al presente régimen, determinando la aceptación o rechazo del plan. Aceptado el plan y constatado el débito de la primera cuota del mismo, se procederá al levantamiento de la suspensión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respectiva.</w:t>
      </w:r>
    </w:p>
    <w:p w14:paraId="1C07CEFC"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falta de ingreso del total o de la primera cuota del plan de pagos de los honorarios, a que se refiere el Artículo 15 de la presente, no obstará al levantamiento o sustitución de las medidas aludidas precedentemente, siempre que se cumpla con los demás requisitos y condiciones dispuestos para adherir al plan de facilidades de pago.</w:t>
      </w:r>
    </w:p>
    <w:p w14:paraId="729C61ED" w14:textId="77777777" w:rsidR="00AD5FCA" w:rsidRDefault="00AD5FCA" w:rsidP="00AD5FCA">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levantamiento de embargos o suspensiones alcanzará únicamente a las deudas incluidas en el respectivo plan.</w:t>
      </w:r>
    </w:p>
    <w:p w14:paraId="7465C3C5"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F145460"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15 </w:t>
      </w:r>
      <w:r>
        <w:rPr>
          <w:rFonts w:ascii="Trebuchet MS" w:hAnsi="Trebuchet MS" w:cs="Trebuchet MS"/>
          <w:kern w:val="1"/>
          <w:sz w:val="19"/>
          <w:szCs w:val="19"/>
          <w:lang w:val="es-ES"/>
        </w:rPr>
        <w:t>- La cancelación de los honorarios devengados en ejecuciones fiscales, o en juicios donde se</w:t>
      </w:r>
      <w:r>
        <w:rPr>
          <w:rFonts w:ascii="Trebuchet MS" w:hAnsi="Trebuchet MS" w:cs="Trebuchet MS"/>
          <w:spacing w:val="-31"/>
          <w:kern w:val="1"/>
          <w:sz w:val="19"/>
          <w:szCs w:val="19"/>
          <w:lang w:val="es-ES"/>
        </w:rPr>
        <w:t xml:space="preserve"> </w:t>
      </w:r>
      <w:r>
        <w:rPr>
          <w:rFonts w:ascii="Trebuchet MS" w:hAnsi="Trebuchet MS" w:cs="Trebuchet MS"/>
          <w:kern w:val="1"/>
          <w:sz w:val="19"/>
          <w:szCs w:val="19"/>
          <w:lang w:val="es-ES"/>
        </w:rPr>
        <w:t>discutan deudas incluidas en este plan de facilidades de pago, se efectuará en cuotas mensuales, iguales y consecutivas, que no podrán exceder de DOCE (12), no devengarán intereses y su importe mínimo será de SETENTA Y CINCO PESOS ($ 75.-)</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(15.1.).</w:t>
      </w:r>
    </w:p>
    <w:p w14:paraId="49F5D1CC" w14:textId="77777777" w:rsidR="00AD5FCA" w:rsidRDefault="00AD5FCA" w:rsidP="00AD5FC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 primera cuota se abonará según se indica a continuación:</w:t>
      </w:r>
    </w:p>
    <w:p w14:paraId="767E60BD"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952267F" w14:textId="77777777" w:rsidR="00AD5FCA" w:rsidRDefault="00AD5FCA" w:rsidP="00AD5FCA">
      <w:pPr>
        <w:widowControl w:val="0"/>
        <w:numPr>
          <w:ilvl w:val="0"/>
          <w:numId w:val="3"/>
        </w:numPr>
        <w:tabs>
          <w:tab w:val="left" w:pos="627"/>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la fecha de adhesión al plan de facilidades de pago, existiera estimación administrativa o regulación judicial firme de honorarios, dentro de los DIEZ (10) días hábiles administrativos contados desde la adhesión, debiéndose informar dicho ingreso dentro del plazo de CINCO (5) días hábiles administrativos de haberse producido, mediante una nota, en los términos de la Resolución General Nº 1128, ante la dependencia de este Organismo en la que revista el agente judicial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actuante.</w:t>
      </w:r>
    </w:p>
    <w:p w14:paraId="0F9BCF73"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72252C" w14:textId="77777777" w:rsidR="00AD5FCA" w:rsidRDefault="00AD5FCA" w:rsidP="00AD5FCA">
      <w:pPr>
        <w:widowControl w:val="0"/>
        <w:numPr>
          <w:ilvl w:val="0"/>
          <w:numId w:val="4"/>
        </w:numPr>
        <w:tabs>
          <w:tab w:val="left" w:pos="626"/>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la aludida fecha de adhesión al plan no existiera estimación administrativa o regulación judicial firme de honorarios, dentro de los DIEZ (10) días hábiles administrativos siguientes contados a partir de aquel en que queden firmes, debiéndose informar dicho ingreso dentro del plazo de CINCO (5) días hábiles administrativos de haberse producido el mismo, por nota, de acuerdo con lo previsto por la Resolución General Nº 1128, que se presentará en la respectiva dependencia de este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Organismo.</w:t>
      </w:r>
    </w:p>
    <w:p w14:paraId="2109043E"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restantes cuotas vencerán el día 20 de cada mes a partir del primer mes inmediato siguiente al vencimiento de la primera cuota indicada en los incisos a) y b) precedentes.</w:t>
      </w:r>
    </w:p>
    <w:p w14:paraId="71F490A4" w14:textId="77777777" w:rsidR="00AD5FCA" w:rsidRDefault="00AD5FCA" w:rsidP="00AD5FCA">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reputarán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firmes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estimaciones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administrativas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regulaciones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honorarios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impugnadas por el contribuyente y/o responsable o por el administrado, según corresponda, ante el juez o tribunal interviniente,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dentro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CINCO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notificación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(15.2.).</w:t>
      </w:r>
    </w:p>
    <w:p w14:paraId="4E5DE6C7"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caducidad del plan de facilidades de pago de honorarios operará cuando se produzca la falta de pago de cualquiera de las cuotas a los TREINTA (30) días corridos de su vencimiento. En tal supuesto procederá el reclamo judicial del saldo impago a la fecha de aquélla.</w:t>
      </w:r>
    </w:p>
    <w:p w14:paraId="036B3C3C"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de los honorarios mencionados deberá cumplirse atendiendo a la forma y condiciones establecidas por la Resolución General Nº 2752.</w:t>
      </w:r>
    </w:p>
    <w:p w14:paraId="43F27867"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de los honorarios correspondientes a juicios contenciosos u otros tipos de procesos, relativos a deudas aduaneras, se ingresarán en las cuentas “FONDOS DE HONORARIOS” habilitadas al efecto.</w:t>
      </w:r>
    </w:p>
    <w:p w14:paraId="4801E082"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0EB3F2"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16 </w:t>
      </w:r>
      <w:r>
        <w:rPr>
          <w:rFonts w:ascii="Trebuchet MS" w:hAnsi="Trebuchet MS" w:cs="Trebuchet MS"/>
          <w:kern w:val="1"/>
          <w:sz w:val="19"/>
          <w:szCs w:val="19"/>
          <w:lang w:val="es-ES"/>
        </w:rPr>
        <w:t>- El ingreso de las costas -excluido honorarios- se realizará y comunicará de la siguiente forma:</w:t>
      </w:r>
    </w:p>
    <w:p w14:paraId="4E1A00C9"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9D0FDC" w14:textId="77777777" w:rsidR="00AD5FCA" w:rsidRDefault="00AD5FCA" w:rsidP="00AD5FCA">
      <w:pPr>
        <w:widowControl w:val="0"/>
        <w:numPr>
          <w:ilvl w:val="0"/>
          <w:numId w:val="5"/>
        </w:numPr>
        <w:tabs>
          <w:tab w:val="left" w:pos="622"/>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a la fecha de adhesión existiera liquidación firme de costas, su ingreso deberá ser efectuado dentro de los DIEZ (10) días hábiles administrativos inmediatos posteriores a la citada fecha, e informado dentro de los CINCO (5) días hábiles administrativos, mediante nota, en los términos de la Resolución General Nº 1128, en la dependencia correspondiente de este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Organismo.</w:t>
      </w:r>
    </w:p>
    <w:p w14:paraId="627659E4"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1635A0A" w14:textId="77777777" w:rsidR="00AD5FCA" w:rsidRDefault="00AD5FCA" w:rsidP="00AD5FCA">
      <w:pPr>
        <w:widowControl w:val="0"/>
        <w:numPr>
          <w:ilvl w:val="0"/>
          <w:numId w:val="6"/>
        </w:numPr>
        <w:tabs>
          <w:tab w:val="left" w:pos="63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no existiera a la fecha aludida en el inciso anterior liquidación firme de costas, su ingreso deberá ser realizado dentro de los DIEZ (10) días hábiles administrativos contados desde la fecha en que quede firme la liquidación judicial o administrativa, debiendo informarse dicho ingreso dentro del plazo de CINCO (5) días hábiles administrativos de haberse producido el mismo, mediante nota conforme a lo previsto por la Resolución General Nº 1128, en la dependencia interviniente de</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esta Administración Federal.</w:t>
      </w:r>
    </w:p>
    <w:p w14:paraId="0B822626"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FE44AB" w14:textId="77777777" w:rsidR="00AD5FCA" w:rsidRDefault="00AD5FCA" w:rsidP="00AD5FCA">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279D04D4"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DCEEF0A"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17 </w:t>
      </w:r>
      <w:r>
        <w:rPr>
          <w:rFonts w:ascii="Trebuchet MS" w:hAnsi="Trebuchet MS" w:cs="Trebuchet MS"/>
          <w:kern w:val="1"/>
          <w:sz w:val="19"/>
          <w:szCs w:val="19"/>
          <w:lang w:val="es-ES"/>
        </w:rPr>
        <w:t>- En caso que el deudor no abonara los honorarios y/o costas en las formas, plazos y condiciones establecidas en este capítulo, se iniciarán o proseguirán, en su caso, las acciones destinadas al cobro de los mismos, conforme a la normativa</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vigente.</w:t>
      </w:r>
    </w:p>
    <w:p w14:paraId="16B52B0D"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F415216"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b/>
          <w:bCs/>
          <w:kern w:val="1"/>
          <w:sz w:val="19"/>
          <w:szCs w:val="19"/>
          <w:lang w:val="es-ES"/>
        </w:rPr>
      </w:pPr>
      <w:r>
        <w:rPr>
          <w:rFonts w:ascii="Trebuchet MS" w:hAnsi="Trebuchet MS" w:cs="Trebuchet MS"/>
          <w:b/>
          <w:bCs/>
          <w:kern w:val="1"/>
          <w:sz w:val="19"/>
          <w:szCs w:val="19"/>
          <w:lang w:val="es-ES"/>
        </w:rPr>
        <w:t>CAPITULO</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H</w:t>
      </w:r>
      <w:r>
        <w:rPr>
          <w:rFonts w:ascii="Trebuchet MS" w:hAnsi="Trebuchet MS" w:cs="Trebuchet MS"/>
          <w:b/>
          <w:bCs/>
          <w:spacing w:val="-12"/>
          <w:kern w:val="1"/>
          <w:sz w:val="19"/>
          <w:szCs w:val="19"/>
          <w:lang w:val="es-ES"/>
        </w:rPr>
        <w:t xml:space="preserve"> </w:t>
      </w:r>
      <w:r>
        <w:rPr>
          <w:rFonts w:ascii="Times New Roman" w:hAnsi="Times New Roman" w:cs="Times New Roman"/>
          <w:b/>
          <w:bCs/>
          <w:kern w:val="1"/>
          <w:sz w:val="19"/>
          <w:szCs w:val="19"/>
          <w:lang w:val="es-ES"/>
        </w:rPr>
        <w:t>-</w:t>
      </w:r>
      <w:r>
        <w:rPr>
          <w:rFonts w:ascii="Trebuchet MS" w:hAnsi="Trebuchet MS" w:cs="Trebuchet MS"/>
          <w:b/>
          <w:bCs/>
          <w:spacing w:val="-14"/>
          <w:kern w:val="1"/>
          <w:sz w:val="19"/>
          <w:szCs w:val="19"/>
          <w:lang w:val="es-ES"/>
        </w:rPr>
        <w:t xml:space="preserve"> </w:t>
      </w:r>
      <w:r>
        <w:rPr>
          <w:rFonts w:ascii="Trebuchet MS" w:hAnsi="Trebuchet MS" w:cs="Trebuchet MS"/>
          <w:b/>
          <w:bCs/>
          <w:kern w:val="1"/>
          <w:sz w:val="19"/>
          <w:szCs w:val="19"/>
          <w:lang w:val="es-ES"/>
        </w:rPr>
        <w:t>DISPOSICIONES</w:t>
      </w:r>
      <w:r>
        <w:rPr>
          <w:rFonts w:ascii="Trebuchet MS" w:hAnsi="Trebuchet MS" w:cs="Trebuchet MS"/>
          <w:b/>
          <w:bCs/>
          <w:spacing w:val="-15"/>
          <w:kern w:val="1"/>
          <w:sz w:val="19"/>
          <w:szCs w:val="19"/>
          <w:lang w:val="es-ES"/>
        </w:rPr>
        <w:t xml:space="preserve"> </w:t>
      </w:r>
      <w:r>
        <w:rPr>
          <w:rFonts w:ascii="Trebuchet MS" w:hAnsi="Trebuchet MS" w:cs="Trebuchet MS"/>
          <w:b/>
          <w:bCs/>
          <w:kern w:val="1"/>
          <w:sz w:val="19"/>
          <w:szCs w:val="19"/>
          <w:lang w:val="es-ES"/>
        </w:rPr>
        <w:t>GENERALES</w:t>
      </w:r>
    </w:p>
    <w:p w14:paraId="47F6F0F4"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786AE1C"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18 </w:t>
      </w:r>
      <w:r>
        <w:rPr>
          <w:rFonts w:ascii="Trebuchet MS" w:hAnsi="Trebuchet MS" w:cs="Trebuchet MS"/>
          <w:kern w:val="1"/>
          <w:sz w:val="19"/>
          <w:szCs w:val="19"/>
          <w:lang w:val="es-ES"/>
        </w:rPr>
        <w:t>- Para los planes especiales los contribuyentes y responsables podrán ejercer la opción de solicitar, por única vez, la rehabilitación del plan de facilidades, dentro de los TREINTA (30) días corridos contados a partir de la fecha de notificación de la caducidad del plan (18.1.). Dicha opción podrá ejercerse, exclusivamente, respecto de los planes que prevean más de DOCE (12) cuotas.</w:t>
      </w:r>
    </w:p>
    <w:p w14:paraId="34D25079" w14:textId="77777777" w:rsidR="00AD5FCA" w:rsidRDefault="00AD5FCA" w:rsidP="00AD5FCA">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referida rehabilitación se ajustará a las siguientes condiciones:</w:t>
      </w:r>
    </w:p>
    <w:p w14:paraId="036605CE"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BF96D20" w14:textId="77777777" w:rsidR="00AD5FCA" w:rsidRDefault="00AD5FCA" w:rsidP="00AD5FCA">
      <w:pPr>
        <w:widowControl w:val="0"/>
        <w:numPr>
          <w:ilvl w:val="0"/>
          <w:numId w:val="7"/>
        </w:numPr>
        <w:tabs>
          <w:tab w:val="left" w:pos="616"/>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cantidad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cancelar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igual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sumatoria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encuentran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vencidas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impagas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 momento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caducidad-,</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aquellas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aún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operó</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vencimiento.</w:t>
      </w:r>
    </w:p>
    <w:p w14:paraId="2ADC54CB"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1ADC670" w14:textId="77777777" w:rsidR="00AD5FCA" w:rsidRDefault="00AD5FCA" w:rsidP="00AD5FCA">
      <w:pPr>
        <w:widowControl w:val="0"/>
        <w:numPr>
          <w:ilvl w:val="0"/>
          <w:numId w:val="8"/>
        </w:numPr>
        <w:tabs>
          <w:tab w:val="left" w:pos="647"/>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monto de cada cuota -en cuanto al capital a cancelar- será igual al determinado en la solicitud de adhesión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originaria.</w:t>
      </w:r>
    </w:p>
    <w:p w14:paraId="62A29698"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78323E" w14:textId="77777777" w:rsidR="00AD5FCA" w:rsidRDefault="00AD5FCA" w:rsidP="00AD5FCA">
      <w:pPr>
        <w:widowControl w:val="0"/>
        <w:numPr>
          <w:ilvl w:val="0"/>
          <w:numId w:val="9"/>
        </w:numPr>
        <w:tabs>
          <w:tab w:val="left" w:pos="634"/>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tasa de intereses de financiamiento aplicable para el cálculo de las cuotas indicadas en el inciso a) precedente, será del UNO CON CINCUENTA CENTESIMOS POR CIENTO (1,50%)</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mensual.</w:t>
      </w:r>
    </w:p>
    <w:p w14:paraId="282C3304"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2ADE6A9" w14:textId="77777777" w:rsidR="00AD5FCA" w:rsidRDefault="00AD5FCA" w:rsidP="00AD5FCA">
      <w:pPr>
        <w:widowControl w:val="0"/>
        <w:numPr>
          <w:ilvl w:val="0"/>
          <w:numId w:val="10"/>
        </w:numPr>
        <w:tabs>
          <w:tab w:val="left" w:pos="625"/>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Las cuotas vencidas e impagas, además del interés de financiamiento, devengarán intereses resarcitorios</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 conforme el Artículo 11 de la presente- desde la fecha de vencimiento en que debieron ser ingresadas hasta la fecha de su efectivo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pago.</w:t>
      </w:r>
    </w:p>
    <w:p w14:paraId="2476C2CE"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facilidades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rehabilite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condiciones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gozará del beneficio de bonificación establecido en el artículo</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siguiente.</w:t>
      </w:r>
    </w:p>
    <w:p w14:paraId="7B1C1167"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D4A1F0"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19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para los planes especiales un régimen de bonificación al que accederán los contribuyentes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responsables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cumplan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ingreso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facilidades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así 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formales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pertinentes,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consistirá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reintegro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TREINTA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CIENTO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(30%) de las sumas abonadas en concepto de intereses de</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financiamiento.</w:t>
      </w:r>
    </w:p>
    <w:p w14:paraId="3E556867"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régimen de bonificación dispuesto en el párrafo anterior, será de aplicación -exclusivamente- respecto de los planes de facilidades de tipo especial que se indican corno alcanzados por el beneficio en el Anexo II y en la medida que no hayan operado las causales de caducidad.</w:t>
      </w:r>
    </w:p>
    <w:p w14:paraId="6D9306C4" w14:textId="77777777" w:rsidR="00AD5FCA" w:rsidRDefault="00AD5FCA" w:rsidP="00AD5FCA">
      <w:pPr>
        <w:widowControl w:val="0"/>
        <w:autoSpaceDE w:val="0"/>
        <w:autoSpaceDN w:val="0"/>
        <w:adjustRightInd w:val="0"/>
        <w:spacing w:before="58"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importe del reintegro correspondiente a cada año calendario, se calculará en forma automática sobre los pagos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restituirá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acreditación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respectiva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bancaria,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dentro de los SESENTA (60) días corridos contados a partir del 1º de enero de cada</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año.</w:t>
      </w:r>
    </w:p>
    <w:p w14:paraId="3C7774C1"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primer reintegro se efectuará siempre que a dicha fecha se hayan cancelado, como mínimo SEIS (6) cuotas en sus respectivos vencimientos, excepto que el plan se haya solicitado por un número de cuotas menor.</w:t>
      </w:r>
    </w:p>
    <w:p w14:paraId="4DC6EB27"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338053E"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20 </w:t>
      </w:r>
      <w:r>
        <w:rPr>
          <w:rFonts w:ascii="Trebuchet MS" w:hAnsi="Trebuchet MS" w:cs="Trebuchet MS"/>
          <w:kern w:val="1"/>
          <w:sz w:val="19"/>
          <w:szCs w:val="19"/>
          <w:lang w:val="es-ES"/>
        </w:rPr>
        <w:t>- La cancelación de las deudas en los términos del régimen de facilidades de pago previsto en la presente, siempre que se cumplan los requisitos y condiciones establecidos para la adhesión, así como para mantener su vigencia, habilita al responsable para:</w:t>
      </w:r>
    </w:p>
    <w:p w14:paraId="772DFFB3" w14:textId="77777777" w:rsidR="00AD5FCA" w:rsidRDefault="00AD5FCA" w:rsidP="00AD5FCA">
      <w:pPr>
        <w:widowControl w:val="0"/>
        <w:autoSpaceDE w:val="0"/>
        <w:autoSpaceDN w:val="0"/>
        <w:adjustRightInd w:val="0"/>
        <w:spacing w:before="1" w:after="0" w:line="240" w:lineRule="auto"/>
        <w:ind w:right="-1"/>
        <w:rPr>
          <w:rFonts w:ascii="Times New Roman" w:hAnsi="Times New Roman" w:cs="Times New Roman"/>
          <w:kern w:val="1"/>
          <w:sz w:val="19"/>
          <w:szCs w:val="19"/>
          <w:lang w:val="es-ES"/>
        </w:rPr>
      </w:pPr>
    </w:p>
    <w:p w14:paraId="3AB7709C" w14:textId="77777777" w:rsidR="00AD5FCA" w:rsidRDefault="00AD5FCA" w:rsidP="00AD5FCA">
      <w:pPr>
        <w:widowControl w:val="0"/>
        <w:numPr>
          <w:ilvl w:val="0"/>
          <w:numId w:val="11"/>
        </w:numPr>
        <w:tabs>
          <w:tab w:val="left" w:pos="618"/>
        </w:tabs>
        <w:autoSpaceDE w:val="0"/>
        <w:autoSpaceDN w:val="0"/>
        <w:adjustRightInd w:val="0"/>
        <w:spacing w:after="0" w:line="235"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Acceder al beneficio del reintegro de los intereses de financiamiento conforme a lo previsto en el Artículo 19, 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corresponder.</w:t>
      </w:r>
    </w:p>
    <w:p w14:paraId="2A67F0CE"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08DEA65" w14:textId="77777777" w:rsidR="00AD5FCA" w:rsidRDefault="00AD5FCA" w:rsidP="00AD5FCA">
      <w:pPr>
        <w:widowControl w:val="0"/>
        <w:numPr>
          <w:ilvl w:val="0"/>
          <w:numId w:val="12"/>
        </w:numPr>
        <w:tabs>
          <w:tab w:val="left" w:pos="649"/>
        </w:tabs>
        <w:autoSpaceDE w:val="0"/>
        <w:autoSpaceDN w:val="0"/>
        <w:adjustRightInd w:val="0"/>
        <w:spacing w:after="0" w:line="240"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Obtener el “Certificado Fiscal para Contratar” que lo habilite para contratar con los organismos de la Administración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Nacional.</w:t>
      </w:r>
    </w:p>
    <w:p w14:paraId="0F66238C"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C6E7944" w14:textId="77777777" w:rsidR="00AD5FCA" w:rsidRDefault="00AD5FCA" w:rsidP="00AD5FCA">
      <w:pPr>
        <w:widowControl w:val="0"/>
        <w:numPr>
          <w:ilvl w:val="0"/>
          <w:numId w:val="13"/>
        </w:numPr>
        <w:tabs>
          <w:tab w:val="left" w:pos="661"/>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Usufructuar el beneficio de reducción de las contribuciones con destino al Régimen Nacional de la Seguridad Social, según lo dispuesto por el Artículo 21 de la Resolución General Nº 4158 (DGI) y su modificatoria, con las limitaciones que prevé el Decreto Nº 814 del 20 de junio de 2001, sus modificatorios y complementarios.</w:t>
      </w:r>
    </w:p>
    <w:p w14:paraId="152F0384"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7A6A250" w14:textId="77777777" w:rsidR="00AD5FCA" w:rsidRDefault="00AD5FCA" w:rsidP="00AD5FCA">
      <w:pPr>
        <w:widowControl w:val="0"/>
        <w:numPr>
          <w:ilvl w:val="0"/>
          <w:numId w:val="14"/>
        </w:numPr>
        <w:tabs>
          <w:tab w:val="left" w:pos="620"/>
        </w:tabs>
        <w:autoSpaceDE w:val="0"/>
        <w:autoSpaceDN w:val="0"/>
        <w:adjustRightInd w:val="0"/>
        <w:spacing w:after="0" w:line="237" w:lineRule="auto"/>
        <w:ind w:left="0" w:right="-1" w:firstLine="0"/>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Considerar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regularizado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importe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adeudado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 General Nº 1566, texto sustituido en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2010.</w:t>
      </w:r>
    </w:p>
    <w:p w14:paraId="5EADBC37" w14:textId="77777777" w:rsidR="00AD5FCA" w:rsidRDefault="00AD5FCA" w:rsidP="00AD5FCA">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4A1A6C10"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72B072BB"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rechazo del plan o su caducidad por cualquiera de las causales autorizadas, determinará la pérdida de los beneficios indicados en el presente artículo, a partir de la notificación de la resolución respectiva.</w:t>
      </w:r>
    </w:p>
    <w:p w14:paraId="762E76BA"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8DB514"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21 </w:t>
      </w:r>
      <w:r>
        <w:rPr>
          <w:rFonts w:ascii="Trebuchet MS" w:hAnsi="Trebuchet MS" w:cs="Trebuchet MS"/>
          <w:kern w:val="1"/>
          <w:sz w:val="19"/>
          <w:szCs w:val="19"/>
          <w:lang w:val="es-ES"/>
        </w:rPr>
        <w:t xml:space="preserve">-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los Anexos I a VI que forman parte de esta resolución general.</w:t>
      </w:r>
    </w:p>
    <w:p w14:paraId="2A68B5AE"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0E0E9FF8" w14:textId="77777777" w:rsidR="00AD5FCA" w:rsidRDefault="00AD5FCA" w:rsidP="00AD5FCA">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22</w:t>
      </w:r>
      <w:r>
        <w:rPr>
          <w:rFonts w:ascii="Trebuchet MS" w:hAnsi="Trebuchet MS" w:cs="Trebuchet MS"/>
          <w:b/>
          <w:bCs/>
          <w:spacing w:val="-6"/>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4"/>
          <w:kern w:val="1"/>
          <w:sz w:val="19"/>
          <w:szCs w:val="19"/>
          <w:lang w:val="es-ES"/>
        </w:rPr>
        <w:t xml:space="preserve"> </w:t>
      </w:r>
      <w:proofErr w:type="spellStart"/>
      <w:r>
        <w:rPr>
          <w:rFonts w:ascii="Trebuchet MS" w:hAnsi="Trebuchet MS" w:cs="Trebuchet MS"/>
          <w:kern w:val="1"/>
          <w:sz w:val="19"/>
          <w:szCs w:val="19"/>
          <w:lang w:val="es-ES"/>
        </w:rPr>
        <w:t>Deróganse</w:t>
      </w:r>
      <w:proofErr w:type="spellEnd"/>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1966,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complementarias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2278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 modificaciones.</w:t>
      </w:r>
    </w:p>
    <w:p w14:paraId="621B92B5"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6D80AA3"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 23 </w:t>
      </w:r>
      <w:r>
        <w:rPr>
          <w:rFonts w:ascii="Trebuchet MS" w:hAnsi="Trebuchet MS" w:cs="Trebuchet MS"/>
          <w:kern w:val="1"/>
          <w:sz w:val="19"/>
          <w:szCs w:val="19"/>
          <w:lang w:val="es-ES"/>
        </w:rPr>
        <w:t xml:space="preserve">- Regístrese,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 - Ricardo Echegaray.</w:t>
      </w:r>
    </w:p>
    <w:p w14:paraId="391CE3BC"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0"/>
          <w:szCs w:val="10"/>
          <w:lang w:val="es-ES"/>
        </w:rPr>
      </w:pPr>
    </w:p>
    <w:p w14:paraId="245978F1" w14:textId="77777777" w:rsidR="00AD5FCA" w:rsidRDefault="00AD5FCA" w:rsidP="00AD5FCA">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 RESOLUCION GENERAL Nº 2774 NOTAS ACLARATORIAS Y CITAS DE TEXTOS LEGALES</w:t>
      </w:r>
    </w:p>
    <w:p w14:paraId="178180A2" w14:textId="77777777" w:rsidR="00AD5FCA" w:rsidRDefault="00AD5FCA" w:rsidP="00AD5FCA">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5E307A7A"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w:t>
      </w:r>
    </w:p>
    <w:p w14:paraId="04D779EF"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1.1.) De acuerdo con lo preceptuado por la Ley Nº 22.415 y sus modificaciones. Artículo 2º.</w:t>
      </w:r>
    </w:p>
    <w:p w14:paraId="596D709B"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(2.1.) Implementado por la Resolución General Nº 1276 (AFIP) y Resolución General Nº 8 (INARSS), sus modificatorias y complementarias.</w:t>
      </w:r>
    </w:p>
    <w:p w14:paraId="5685DFA5" w14:textId="77777777" w:rsidR="00AD5FCA" w:rsidRDefault="00AD5FCA" w:rsidP="00AD5FCA">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(2.2.) Dispuesto por la Resolución General Nº 1678 y sus modificaciones.</w:t>
      </w:r>
    </w:p>
    <w:p w14:paraId="68E1A803"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(2.3.) Previsto en la Resolución General Nº 1856, sus modificatorias y complementaria. (2.4.) Establecido por la Resolución General Nº 1624, sus modificatorias y complementarias.</w:t>
      </w:r>
    </w:p>
    <w:p w14:paraId="33F76A96"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(2.5.) Con destino al Sistema Integrado Previsional Argentino (SIPA) y al Instituto Nacional de Servicios Sociales para Jubilados y Pensionados (INSSJP).</w:t>
      </w:r>
    </w:p>
    <w:p w14:paraId="35C0BAC2" w14:textId="77777777" w:rsidR="00AD5FCA" w:rsidRDefault="00AD5FCA" w:rsidP="00AD5FCA">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5º.</w:t>
      </w:r>
    </w:p>
    <w:p w14:paraId="3DC97C25"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(5.1.) Monto de ingresos correspondientes al último año fiscal o en su caso ejercicio comercial cerrado con anterioridad a la fecha de solicitud de facilidades de pago, igual o superior a CINCUENTA MILLONES DE PESOS ($ 50.000.000.-).</w:t>
      </w:r>
    </w:p>
    <w:p w14:paraId="75AC5ED8" w14:textId="77777777" w:rsidR="00AD5FCA" w:rsidRDefault="00AD5FCA" w:rsidP="00AD5FCA">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7º.</w:t>
      </w:r>
    </w:p>
    <w:p w14:paraId="70BF88A4"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(7.1.) Cuando las condiciones relativas a la tasa de interés y a la cantidad de cuotas respecto de las obligaciones a regularizar (impositivas, previsionales y aduaneras) resulten coincidentes, se deberá formular una sola solicitud de adhesión por la sumatoria total de las mismas.</w:t>
      </w:r>
    </w:p>
    <w:p w14:paraId="7EE9E54C"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(7.2.) Para utilizar el sistema informático denominado “MIS FACILIDADES”, se deberá acceder al sitio “web” de este Organismo (http://www.afip.gob.ar) e ingresar -además de la Clave </w:t>
      </w:r>
      <w:proofErr w:type="spellStart"/>
      <w:r>
        <w:rPr>
          <w:rFonts w:ascii="Trebuchet MS" w:hAnsi="Trebuchet MS" w:cs="Trebuchet MS"/>
          <w:kern w:val="1"/>
          <w:sz w:val="19"/>
          <w:szCs w:val="19"/>
          <w:lang w:val="es-ES"/>
        </w:rPr>
        <w:t>Unica</w:t>
      </w:r>
      <w:proofErr w:type="spellEnd"/>
      <w:r>
        <w:rPr>
          <w:rFonts w:ascii="Trebuchet MS" w:hAnsi="Trebuchet MS" w:cs="Trebuchet MS"/>
          <w:kern w:val="1"/>
          <w:sz w:val="19"/>
          <w:szCs w:val="19"/>
          <w:lang w:val="es-ES"/>
        </w:rPr>
        <w:t xml:space="preserve"> de Identificación Tributaria (C.U.I.T.)- la “Clave Fiscal” otorgada por esta Administración Federal.</w:t>
      </w:r>
    </w:p>
    <w:p w14:paraId="6E0EA033" w14:textId="77777777" w:rsidR="00AD5FCA" w:rsidRDefault="00AD5FCA" w:rsidP="00AD5FCA">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ingreso de la clave fiscal permitirá al contribuyente y/o responsable autenticar su identidad.</w:t>
      </w:r>
    </w:p>
    <w:p w14:paraId="4224ADA7" w14:textId="77777777" w:rsidR="00AD5FCA" w:rsidRDefault="00AD5FCA" w:rsidP="00AD5FCA">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sujetos que no posean la aludida “Clave Fiscal” deberán gestionarla de acuerdo con las disposiciones de la Resolución General Nº 2239, su modificatoria y sus complementarias.</w:t>
      </w:r>
    </w:p>
    <w:p w14:paraId="1426B384"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información transferida tendrá el carácter de declaración jurada y su validez quedará sujeta a la verificación de la veracidad de los datos ingresados por el contribuyente y/o responsable.</w:t>
      </w:r>
    </w:p>
    <w:p w14:paraId="2BC18C3F"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(7.3.)</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datos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tipo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banco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encuentra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radicada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 podrán ser modificados por el contribuyente y/o</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responsable.</w:t>
      </w:r>
    </w:p>
    <w:p w14:paraId="3B2E16B1"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fines de proporcionar la nueva Clave Bancaria Uniforme (C.B.U.), se deberá acceder al sitio “web” de este Organismo (http://www.afip.gob.ar).</w:t>
      </w:r>
    </w:p>
    <w:p w14:paraId="72295AEA"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sustitución de la citada clave tendrá efectos a partir del primer día hábil del mes inmediato siguiente, inclusive, al mes en que se efectuó el cambio, para el débito de las cuotas.</w:t>
      </w:r>
    </w:p>
    <w:p w14:paraId="3791C250"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coexistan DOS (2) o más planes de un mismo contribuyente y/o responsable y éste desee utilizar diferentes cuentas de un mismo banco para que se efectúe el débito de las cuotas respectivas, tal circunstancia deberá ser previamente acordada por el responsable con la entidad bancaria. De igual manera deberá proceder en caso de modificar el número de cuenta por otro correspondiente a una cuenta de la misma entidad.</w:t>
      </w:r>
    </w:p>
    <w:p w14:paraId="6DD841EA" w14:textId="77777777" w:rsidR="00AD5FCA" w:rsidRDefault="00AD5FCA" w:rsidP="00AD5FCA">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(7.4.) Al servicio “e-Ventanilla” se accederá con la “Clave Fiscal” del contribuyente o responsable.</w:t>
      </w:r>
    </w:p>
    <w:p w14:paraId="1C659975"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(7.5.)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finalizada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transmisión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electrónica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conceptos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importes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 plan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solicitado,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respectivo acuse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realizada.</w:t>
      </w:r>
    </w:p>
    <w:p w14:paraId="00BCE344" w14:textId="77777777" w:rsidR="00AD5FCA" w:rsidRDefault="00AD5FCA" w:rsidP="00AD5FCA">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15.</w:t>
      </w:r>
    </w:p>
    <w:p w14:paraId="69675F4C"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(15.1.) El importe resultará de dividir el monto total del honorario por DOCE (12). Si el monto resultante de cada cuota determinada resulta inferior a SETENTA Y CINCO PESOS ($ 75.-), se reducirá el número de ellas hasta alcanzar la suma indicada.</w:t>
      </w:r>
    </w:p>
    <w:p w14:paraId="04BEE572"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A74FADE"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(15.2.)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octavo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incorporado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continuación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 1397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junio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1979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modificaciones, 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65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2005.</w:t>
      </w:r>
    </w:p>
    <w:p w14:paraId="64C8CFD1" w14:textId="77777777" w:rsidR="00AD5FCA" w:rsidRDefault="00AD5FCA" w:rsidP="00AD5FCA">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18.</w:t>
      </w:r>
    </w:p>
    <w:p w14:paraId="06D97579"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(18.1.) Cuando respecto de un plan operen las causales de caducidad, se pondrá en conocimiento de tal situación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contribuyente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comunicación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cursará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“e-Ventanilla”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 que accederá con su “Clave Fiscal”. El responsable podrá, de tratarse de planes especiales, rehabilitarlo a través del sistema, por única vez, dentro de los TREINTA (30) días corridos contados desde la notificación de la caducidad. En caso que corresponda la rehabilitación, se liquidarán las cuotas incumplidas con más los intereses resarcitorios correspondientes a cada una de ellas, calculados desde la fecha de vencimiento original de cada cuota hasta los nuevos vencimientos, los que operarán mensualmente a partir del mes inmediato siguiente al de ejercida la opción de</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rehabilitación.</w:t>
      </w:r>
    </w:p>
    <w:p w14:paraId="5F7C4FB0" w14:textId="77777777" w:rsidR="00AD5FCA" w:rsidRDefault="00AD5FCA" w:rsidP="00AD5FCA">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F09FDA3" w14:textId="77777777" w:rsidR="00AD5FCA" w:rsidRDefault="00AD5FCA" w:rsidP="00AD5FCA">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 RESOLUCION GENERAL Nº 2774</w:t>
      </w:r>
    </w:p>
    <w:p w14:paraId="7D5422DD" w14:textId="77777777" w:rsidR="00AD5FCA" w:rsidRDefault="00AD5FCA" w:rsidP="00AD5FCA">
      <w:pPr>
        <w:widowControl w:val="0"/>
        <w:autoSpaceDE w:val="0"/>
        <w:autoSpaceDN w:val="0"/>
        <w:adjustRightInd w:val="0"/>
        <w:spacing w:before="2" w:after="0" w:line="240" w:lineRule="auto"/>
        <w:ind w:right="-1"/>
        <w:rPr>
          <w:rFonts w:ascii="Times New Roman" w:hAnsi="Times New Roman" w:cs="Times New Roman"/>
          <w:b/>
          <w:bCs/>
          <w:kern w:val="1"/>
          <w:sz w:val="19"/>
          <w:szCs w:val="19"/>
          <w:lang w:val="es-ES"/>
        </w:rPr>
      </w:pPr>
    </w:p>
    <w:p w14:paraId="1FCA7185" w14:textId="77777777" w:rsidR="00AD5FCA" w:rsidRDefault="00AD5FCA" w:rsidP="00AD5FCA">
      <w:pPr>
        <w:widowControl w:val="0"/>
        <w:autoSpaceDE w:val="0"/>
        <w:autoSpaceDN w:val="0"/>
        <w:adjustRightInd w:val="0"/>
        <w:spacing w:after="0" w:line="240" w:lineRule="auto"/>
        <w:ind w:right="-1"/>
        <w:jc w:val="center"/>
        <w:rPr>
          <w:rFonts w:ascii="Arial" w:hAnsi="Arial" w:cs="Arial"/>
          <w:b/>
          <w:bCs/>
          <w:kern w:val="1"/>
          <w:sz w:val="16"/>
          <w:szCs w:val="16"/>
          <w:lang w:val="es-ES"/>
        </w:rPr>
      </w:pPr>
      <w:r>
        <w:rPr>
          <w:rFonts w:ascii="Arial" w:hAnsi="Arial" w:cs="Arial"/>
          <w:b/>
          <w:bCs/>
          <w:kern w:val="1"/>
          <w:sz w:val="16"/>
          <w:szCs w:val="16"/>
          <w:lang w:val="es-ES"/>
        </w:rPr>
        <w:t>CANTIDAD DE CUOTAS TASAS DE INTERES DE FINANCIAMIENTO PLANES GENERALES</w:t>
      </w:r>
    </w:p>
    <w:p w14:paraId="3471D143" w14:textId="77777777" w:rsidR="00AD5FCA" w:rsidRDefault="00AD5FCA" w:rsidP="00AD5FCA">
      <w:pPr>
        <w:widowControl w:val="0"/>
        <w:autoSpaceDE w:val="0"/>
        <w:autoSpaceDN w:val="0"/>
        <w:adjustRightInd w:val="0"/>
        <w:spacing w:before="2" w:after="1" w:line="240" w:lineRule="auto"/>
        <w:ind w:right="-1"/>
        <w:rPr>
          <w:rFonts w:ascii="Times New Roman" w:hAnsi="Times New Roman" w:cs="Times New Roman"/>
          <w:b/>
          <w:bCs/>
          <w:kern w:val="1"/>
          <w:sz w:val="18"/>
          <w:szCs w:val="18"/>
          <w:lang w:val="es-ES"/>
        </w:rPr>
      </w:pPr>
    </w:p>
    <w:tbl>
      <w:tblPr>
        <w:tblW w:w="0" w:type="auto"/>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3565"/>
        <w:gridCol w:w="1535"/>
        <w:gridCol w:w="2547"/>
        <w:gridCol w:w="2021"/>
      </w:tblGrid>
      <w:tr w:rsidR="00AD5FCA" w14:paraId="57B213E6" w14:textId="77777777">
        <w:tblPrEx>
          <w:tblCellMar>
            <w:top w:w="0" w:type="dxa"/>
            <w:bottom w:w="0" w:type="dxa"/>
          </w:tblCellMar>
        </w:tblPrEx>
        <w:tc>
          <w:tcPr>
            <w:tcW w:w="356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D75B7EE" w14:textId="77777777" w:rsidR="00AD5FCA" w:rsidRDefault="00AD5FCA" w:rsidP="00AD5FCA">
            <w:pPr>
              <w:widowControl w:val="0"/>
              <w:autoSpaceDE w:val="0"/>
              <w:autoSpaceDN w:val="0"/>
              <w:adjustRightInd w:val="0"/>
              <w:spacing w:before="17" w:after="0" w:line="237" w:lineRule="auto"/>
              <w:ind w:right="-1"/>
              <w:jc w:val="center"/>
              <w:rPr>
                <w:rFonts w:ascii="Arial" w:hAnsi="Arial" w:cs="Arial"/>
                <w:b/>
                <w:bCs/>
                <w:kern w:val="1"/>
                <w:sz w:val="19"/>
                <w:szCs w:val="19"/>
                <w:lang w:val="es-ES"/>
              </w:rPr>
            </w:pPr>
            <w:r>
              <w:rPr>
                <w:rFonts w:ascii="Arial" w:hAnsi="Arial" w:cs="Arial"/>
                <w:b/>
                <w:bCs/>
                <w:kern w:val="1"/>
                <w:sz w:val="19"/>
                <w:szCs w:val="19"/>
                <w:lang w:val="es-ES"/>
              </w:rPr>
              <w:t>DEUDA IMPOSITIVA Y DE LOS RECURSOS DE LA</w:t>
            </w:r>
            <w:r>
              <w:rPr>
                <w:rFonts w:ascii="Arial" w:hAnsi="Arial" w:cs="Arial"/>
                <w:b/>
                <w:bCs/>
                <w:spacing w:val="-41"/>
                <w:kern w:val="1"/>
                <w:sz w:val="19"/>
                <w:szCs w:val="19"/>
                <w:lang w:val="es-ES"/>
              </w:rPr>
              <w:t xml:space="preserve"> </w:t>
            </w:r>
            <w:r>
              <w:rPr>
                <w:rFonts w:ascii="Arial" w:hAnsi="Arial" w:cs="Arial"/>
                <w:b/>
                <w:bCs/>
                <w:kern w:val="1"/>
                <w:sz w:val="19"/>
                <w:szCs w:val="19"/>
                <w:lang w:val="es-ES"/>
              </w:rPr>
              <w:t>SEGURIDAD SOCIAL</w:t>
            </w:r>
          </w:p>
        </w:tc>
        <w:tc>
          <w:tcPr>
            <w:tcW w:w="1535"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81DEEF6" w14:textId="77777777" w:rsidR="00AD5FCA" w:rsidRDefault="00AD5FCA" w:rsidP="00AD5FCA">
            <w:pPr>
              <w:widowControl w:val="0"/>
              <w:autoSpaceDE w:val="0"/>
              <w:autoSpaceDN w:val="0"/>
              <w:adjustRightInd w:val="0"/>
              <w:spacing w:before="125" w:after="0" w:line="237" w:lineRule="auto"/>
              <w:ind w:right="-1"/>
              <w:rPr>
                <w:rFonts w:ascii="Arial" w:hAnsi="Arial" w:cs="Arial"/>
                <w:b/>
                <w:bCs/>
                <w:kern w:val="1"/>
                <w:sz w:val="19"/>
                <w:szCs w:val="19"/>
                <w:lang w:val="es-ES"/>
              </w:rPr>
            </w:pPr>
            <w:r>
              <w:rPr>
                <w:rFonts w:ascii="Arial" w:hAnsi="Arial" w:cs="Arial"/>
                <w:b/>
                <w:bCs/>
                <w:kern w:val="1"/>
                <w:sz w:val="19"/>
                <w:szCs w:val="19"/>
                <w:lang w:val="es-ES"/>
              </w:rPr>
              <w:t>CANTIDAD DE CUOTAS</w:t>
            </w:r>
          </w:p>
        </w:tc>
        <w:tc>
          <w:tcPr>
            <w:tcW w:w="2547"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F655AD7" w14:textId="77777777" w:rsidR="00AD5FCA" w:rsidRDefault="00AD5FCA" w:rsidP="00AD5FCA">
            <w:pPr>
              <w:widowControl w:val="0"/>
              <w:autoSpaceDE w:val="0"/>
              <w:autoSpaceDN w:val="0"/>
              <w:adjustRightInd w:val="0"/>
              <w:spacing w:before="125" w:after="0" w:line="237" w:lineRule="auto"/>
              <w:ind w:right="-1"/>
              <w:rPr>
                <w:rFonts w:ascii="Arial" w:hAnsi="Arial" w:cs="Arial"/>
                <w:b/>
                <w:bCs/>
                <w:kern w:val="1"/>
                <w:sz w:val="19"/>
                <w:szCs w:val="19"/>
                <w:lang w:val="es-ES"/>
              </w:rPr>
            </w:pPr>
            <w:r>
              <w:rPr>
                <w:rFonts w:ascii="Arial" w:hAnsi="Arial" w:cs="Arial"/>
                <w:b/>
                <w:bCs/>
                <w:kern w:val="1"/>
                <w:sz w:val="19"/>
                <w:szCs w:val="19"/>
                <w:lang w:val="es-ES"/>
              </w:rPr>
              <w:t>TASA DE INTERES DE FINANCIAMIENTO</w:t>
            </w:r>
          </w:p>
        </w:tc>
        <w:tc>
          <w:tcPr>
            <w:tcW w:w="2021" w:type="dxa"/>
            <w:tcBorders>
              <w:top w:val="single" w:sz="2" w:space="0" w:color="A0A0A0"/>
              <w:left w:val="single" w:sz="2" w:space="0" w:color="A0A0A0"/>
              <w:bottom w:val="single" w:sz="2" w:space="0" w:color="A0A0A0"/>
            </w:tcBorders>
            <w:tcMar>
              <w:top w:w="100" w:type="nil"/>
              <w:right w:w="100" w:type="nil"/>
            </w:tcMar>
          </w:tcPr>
          <w:p w14:paraId="5E5AAD2A" w14:textId="77777777" w:rsidR="00AD5FCA" w:rsidRDefault="00AD5FCA" w:rsidP="00AD5FCA">
            <w:pPr>
              <w:widowControl w:val="0"/>
              <w:autoSpaceDE w:val="0"/>
              <w:autoSpaceDN w:val="0"/>
              <w:adjustRightInd w:val="0"/>
              <w:spacing w:before="125" w:after="0" w:line="237" w:lineRule="auto"/>
              <w:ind w:right="-1"/>
              <w:rPr>
                <w:rFonts w:ascii="Times New Roman" w:hAnsi="Times New Roman" w:cs="Times New Roman"/>
                <w:b/>
                <w:bCs/>
                <w:kern w:val="1"/>
                <w:sz w:val="19"/>
                <w:szCs w:val="19"/>
                <w:lang w:val="es-ES"/>
              </w:rPr>
            </w:pPr>
            <w:r>
              <w:rPr>
                <w:rFonts w:ascii="Arial" w:hAnsi="Arial" w:cs="Arial"/>
                <w:b/>
                <w:bCs/>
                <w:kern w:val="1"/>
                <w:sz w:val="19"/>
                <w:szCs w:val="19"/>
                <w:lang w:val="es-ES"/>
              </w:rPr>
              <w:t>BENEFICIO DE BONIFICACION</w:t>
            </w:r>
          </w:p>
        </w:tc>
      </w:tr>
      <w:tr w:rsidR="00AD5FCA" w14:paraId="1DFA9C13" w14:textId="77777777">
        <w:tblPrEx>
          <w:tblBorders>
            <w:top w:val="none" w:sz="0" w:space="0" w:color="auto"/>
          </w:tblBorders>
          <w:tblCellMar>
            <w:top w:w="0" w:type="dxa"/>
            <w:bottom w:w="0" w:type="dxa"/>
          </w:tblCellMar>
        </w:tblPrEx>
        <w:tc>
          <w:tcPr>
            <w:tcW w:w="356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5B2511E"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Obligaciones impositivas y de los recursos de la seguridad social, excepto aportes personales.</w:t>
            </w:r>
          </w:p>
        </w:tc>
        <w:tc>
          <w:tcPr>
            <w:tcW w:w="1535"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4DEE1B1" w14:textId="77777777" w:rsidR="00AD5FCA" w:rsidRDefault="00AD5FCA" w:rsidP="00AD5FCA">
            <w:pPr>
              <w:widowControl w:val="0"/>
              <w:autoSpaceDE w:val="0"/>
              <w:autoSpaceDN w:val="0"/>
              <w:adjustRightInd w:val="0"/>
              <w:spacing w:before="17" w:after="0" w:line="240" w:lineRule="auto"/>
              <w:ind w:right="-1"/>
              <w:jc w:val="right"/>
              <w:rPr>
                <w:rFonts w:ascii="Times New Roman" w:hAnsi="Times New Roman" w:cs="Times New Roman"/>
                <w:kern w:val="1"/>
                <w:sz w:val="19"/>
                <w:szCs w:val="19"/>
                <w:lang w:val="es-ES"/>
              </w:rPr>
            </w:pPr>
            <w:r>
              <w:rPr>
                <w:rFonts w:ascii="Arial" w:hAnsi="Arial" w:cs="Arial"/>
                <w:kern w:val="1"/>
                <w:sz w:val="19"/>
                <w:szCs w:val="19"/>
                <w:lang w:val="es-ES"/>
              </w:rPr>
              <w:t>6</w:t>
            </w:r>
          </w:p>
        </w:tc>
        <w:tc>
          <w:tcPr>
            <w:tcW w:w="2547"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584E517" w14:textId="77777777" w:rsidR="00AD5FCA" w:rsidRDefault="00AD5FCA" w:rsidP="00AD5FCA">
            <w:pPr>
              <w:widowControl w:val="0"/>
              <w:autoSpaceDE w:val="0"/>
              <w:autoSpaceDN w:val="0"/>
              <w:adjustRightInd w:val="0"/>
              <w:spacing w:before="17" w:after="0" w:line="240" w:lineRule="auto"/>
              <w:ind w:right="-1"/>
              <w:jc w:val="right"/>
              <w:rPr>
                <w:rFonts w:ascii="Times New Roman" w:hAnsi="Times New Roman" w:cs="Times New Roman"/>
                <w:kern w:val="1"/>
                <w:sz w:val="19"/>
                <w:szCs w:val="19"/>
                <w:lang w:val="es-ES"/>
              </w:rPr>
            </w:pPr>
            <w:r>
              <w:rPr>
                <w:rFonts w:ascii="Arial" w:hAnsi="Arial" w:cs="Arial"/>
                <w:kern w:val="1"/>
                <w:sz w:val="19"/>
                <w:szCs w:val="19"/>
                <w:lang w:val="es-ES"/>
              </w:rPr>
              <w:t>2%</w:t>
            </w:r>
          </w:p>
        </w:tc>
        <w:tc>
          <w:tcPr>
            <w:tcW w:w="2021" w:type="dxa"/>
            <w:tcBorders>
              <w:top w:val="single" w:sz="2" w:space="0" w:color="A0A0A0"/>
              <w:left w:val="single" w:sz="2" w:space="0" w:color="A0A0A0"/>
              <w:bottom w:val="single" w:sz="2" w:space="0" w:color="A0A0A0"/>
            </w:tcBorders>
            <w:tcMar>
              <w:top w:w="100" w:type="nil"/>
              <w:right w:w="100" w:type="nil"/>
            </w:tcMar>
          </w:tcPr>
          <w:p w14:paraId="0655A07D"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26D8F0B1" w14:textId="77777777">
        <w:tblPrEx>
          <w:tblBorders>
            <w:top w:val="none" w:sz="0" w:space="0" w:color="auto"/>
            <w:bottom w:val="single" w:sz="2" w:space="0" w:color="A0A0A0"/>
          </w:tblBorders>
          <w:tblCellMar>
            <w:top w:w="0" w:type="dxa"/>
            <w:bottom w:w="0" w:type="dxa"/>
          </w:tblCellMar>
        </w:tblPrEx>
        <w:tc>
          <w:tcPr>
            <w:tcW w:w="3565"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2425560" w14:textId="77777777" w:rsidR="00AD5FCA" w:rsidRDefault="00AD5FCA" w:rsidP="00AD5FCA">
            <w:pPr>
              <w:widowControl w:val="0"/>
              <w:autoSpaceDE w:val="0"/>
              <w:autoSpaceDN w:val="0"/>
              <w:adjustRightInd w:val="0"/>
              <w:spacing w:before="20" w:after="0" w:line="235" w:lineRule="auto"/>
              <w:ind w:right="-1"/>
              <w:rPr>
                <w:rFonts w:ascii="Arial" w:hAnsi="Arial" w:cs="Arial"/>
                <w:kern w:val="1"/>
                <w:sz w:val="19"/>
                <w:szCs w:val="19"/>
                <w:lang w:val="es-ES"/>
              </w:rPr>
            </w:pPr>
            <w:r>
              <w:rPr>
                <w:rFonts w:ascii="Arial" w:hAnsi="Arial" w:cs="Arial"/>
                <w:kern w:val="1"/>
                <w:sz w:val="19"/>
                <w:szCs w:val="19"/>
                <w:lang w:val="es-ES"/>
              </w:rPr>
              <w:t>Aportes personales de los trabajadores en relación de dependencia.</w:t>
            </w:r>
          </w:p>
        </w:tc>
        <w:tc>
          <w:tcPr>
            <w:tcW w:w="1535"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5D220DD" w14:textId="77777777" w:rsidR="00AD5FCA" w:rsidRDefault="00AD5FCA" w:rsidP="00AD5FCA">
            <w:pPr>
              <w:widowControl w:val="0"/>
              <w:autoSpaceDE w:val="0"/>
              <w:autoSpaceDN w:val="0"/>
              <w:adjustRightInd w:val="0"/>
              <w:spacing w:before="17" w:after="0" w:line="240" w:lineRule="auto"/>
              <w:ind w:right="-1"/>
              <w:jc w:val="right"/>
              <w:rPr>
                <w:rFonts w:ascii="Times New Roman" w:hAnsi="Times New Roman" w:cs="Times New Roman"/>
                <w:kern w:val="1"/>
                <w:sz w:val="19"/>
                <w:szCs w:val="19"/>
                <w:lang w:val="es-ES"/>
              </w:rPr>
            </w:pPr>
            <w:r>
              <w:rPr>
                <w:rFonts w:ascii="Arial" w:hAnsi="Arial" w:cs="Arial"/>
                <w:kern w:val="1"/>
                <w:sz w:val="19"/>
                <w:szCs w:val="19"/>
                <w:lang w:val="es-ES"/>
              </w:rPr>
              <w:t>3</w:t>
            </w:r>
          </w:p>
        </w:tc>
        <w:tc>
          <w:tcPr>
            <w:tcW w:w="2547"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594381B8" w14:textId="77777777" w:rsidR="00AD5FCA" w:rsidRDefault="00AD5FCA" w:rsidP="00AD5FCA">
            <w:pPr>
              <w:widowControl w:val="0"/>
              <w:autoSpaceDE w:val="0"/>
              <w:autoSpaceDN w:val="0"/>
              <w:adjustRightInd w:val="0"/>
              <w:spacing w:before="17" w:after="0" w:line="240" w:lineRule="auto"/>
              <w:ind w:right="-1"/>
              <w:jc w:val="right"/>
              <w:rPr>
                <w:rFonts w:ascii="Times New Roman" w:hAnsi="Times New Roman" w:cs="Times New Roman"/>
                <w:kern w:val="1"/>
                <w:sz w:val="19"/>
                <w:szCs w:val="19"/>
                <w:lang w:val="es-ES"/>
              </w:rPr>
            </w:pPr>
            <w:r>
              <w:rPr>
                <w:rFonts w:ascii="Arial" w:hAnsi="Arial" w:cs="Arial"/>
                <w:kern w:val="1"/>
                <w:sz w:val="19"/>
                <w:szCs w:val="19"/>
                <w:lang w:val="es-ES"/>
              </w:rPr>
              <w:t>2%</w:t>
            </w:r>
          </w:p>
        </w:tc>
        <w:tc>
          <w:tcPr>
            <w:tcW w:w="2021" w:type="dxa"/>
            <w:tcBorders>
              <w:top w:val="single" w:sz="2" w:space="0" w:color="A0A0A0"/>
              <w:left w:val="single" w:sz="2" w:space="0" w:color="A0A0A0"/>
              <w:bottom w:val="single" w:sz="2" w:space="0" w:color="A0A0A0"/>
            </w:tcBorders>
            <w:tcMar>
              <w:top w:w="100" w:type="nil"/>
              <w:right w:w="100" w:type="nil"/>
            </w:tcMar>
          </w:tcPr>
          <w:p w14:paraId="0DD45BF8"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bl>
    <w:p w14:paraId="6B968798"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08DCD57F"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AF7259B" w14:textId="77777777" w:rsidR="00AD5FCA" w:rsidRDefault="00AD5FCA" w:rsidP="00AD5FCA">
      <w:pPr>
        <w:widowControl w:val="0"/>
        <w:autoSpaceDE w:val="0"/>
        <w:autoSpaceDN w:val="0"/>
        <w:adjustRightInd w:val="0"/>
        <w:spacing w:before="3" w:after="0" w:line="240" w:lineRule="auto"/>
        <w:ind w:right="-1"/>
        <w:rPr>
          <w:rFonts w:ascii="Times New Roman" w:hAnsi="Times New Roman" w:cs="Times New Roman"/>
          <w:b/>
          <w:bCs/>
          <w:kern w:val="1"/>
          <w:sz w:val="25"/>
          <w:szCs w:val="25"/>
          <w:lang w:val="es-ES"/>
        </w:rPr>
      </w:pPr>
    </w:p>
    <w:tbl>
      <w:tblPr>
        <w:tblW w:w="0" w:type="auto"/>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3508"/>
        <w:gridCol w:w="1568"/>
        <w:gridCol w:w="2606"/>
        <w:gridCol w:w="2062"/>
      </w:tblGrid>
      <w:tr w:rsidR="00AD5FCA" w14:paraId="0CCA1B21" w14:textId="77777777">
        <w:tblPrEx>
          <w:tblCellMar>
            <w:top w:w="0" w:type="dxa"/>
            <w:bottom w:w="0" w:type="dxa"/>
          </w:tblCellMar>
        </w:tblPrEx>
        <w:tc>
          <w:tcPr>
            <w:tcW w:w="350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66A7531" w14:textId="77777777" w:rsidR="00AD5FCA" w:rsidRDefault="00AD5FCA" w:rsidP="00AD5FCA">
            <w:pPr>
              <w:widowControl w:val="0"/>
              <w:autoSpaceDE w:val="0"/>
              <w:autoSpaceDN w:val="0"/>
              <w:adjustRightInd w:val="0"/>
              <w:spacing w:before="19" w:after="0" w:line="237" w:lineRule="auto"/>
              <w:ind w:right="-1"/>
              <w:jc w:val="center"/>
              <w:rPr>
                <w:rFonts w:ascii="Arial" w:hAnsi="Arial" w:cs="Arial"/>
                <w:b/>
                <w:bCs/>
                <w:kern w:val="1"/>
                <w:sz w:val="19"/>
                <w:szCs w:val="19"/>
                <w:lang w:val="es-ES"/>
              </w:rPr>
            </w:pPr>
            <w:r>
              <w:rPr>
                <w:rFonts w:ascii="Arial" w:hAnsi="Arial" w:cs="Arial"/>
                <w:b/>
                <w:bCs/>
                <w:kern w:val="1"/>
                <w:sz w:val="19"/>
                <w:szCs w:val="19"/>
                <w:lang w:val="es-ES"/>
              </w:rPr>
              <w:t>DEUDA DE TRABAJADORES AUTONOMOS Y DE MONOTRIBUTISTAS</w:t>
            </w:r>
          </w:p>
        </w:tc>
        <w:tc>
          <w:tcPr>
            <w:tcW w:w="1568"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D1E9007" w14:textId="77777777" w:rsidR="00AD5FCA" w:rsidRDefault="00AD5FCA" w:rsidP="00AD5FCA">
            <w:pPr>
              <w:widowControl w:val="0"/>
              <w:autoSpaceDE w:val="0"/>
              <w:autoSpaceDN w:val="0"/>
              <w:adjustRightInd w:val="0"/>
              <w:spacing w:before="125" w:after="0" w:line="240" w:lineRule="auto"/>
              <w:ind w:right="-1"/>
              <w:rPr>
                <w:rFonts w:ascii="Arial" w:hAnsi="Arial" w:cs="Arial"/>
                <w:b/>
                <w:bCs/>
                <w:kern w:val="1"/>
                <w:sz w:val="19"/>
                <w:szCs w:val="19"/>
                <w:lang w:val="es-ES"/>
              </w:rPr>
            </w:pPr>
            <w:r>
              <w:rPr>
                <w:rFonts w:ascii="Arial" w:hAnsi="Arial" w:cs="Arial"/>
                <w:b/>
                <w:bCs/>
                <w:kern w:val="1"/>
                <w:sz w:val="19"/>
                <w:szCs w:val="19"/>
                <w:lang w:val="es-ES"/>
              </w:rPr>
              <w:t>CANTIDAD DE CUOTAS</w:t>
            </w:r>
          </w:p>
        </w:tc>
        <w:tc>
          <w:tcPr>
            <w:tcW w:w="2606"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68880AFF" w14:textId="77777777" w:rsidR="00AD5FCA" w:rsidRDefault="00AD5FCA" w:rsidP="00AD5FCA">
            <w:pPr>
              <w:widowControl w:val="0"/>
              <w:autoSpaceDE w:val="0"/>
              <w:autoSpaceDN w:val="0"/>
              <w:adjustRightInd w:val="0"/>
              <w:spacing w:before="125" w:after="0" w:line="240" w:lineRule="auto"/>
              <w:ind w:right="-1"/>
              <w:rPr>
                <w:rFonts w:ascii="Arial" w:hAnsi="Arial" w:cs="Arial"/>
                <w:b/>
                <w:bCs/>
                <w:kern w:val="1"/>
                <w:sz w:val="19"/>
                <w:szCs w:val="19"/>
                <w:lang w:val="es-ES"/>
              </w:rPr>
            </w:pPr>
            <w:r>
              <w:rPr>
                <w:rFonts w:ascii="Arial" w:hAnsi="Arial" w:cs="Arial"/>
                <w:b/>
                <w:bCs/>
                <w:kern w:val="1"/>
                <w:sz w:val="19"/>
                <w:szCs w:val="19"/>
                <w:lang w:val="es-ES"/>
              </w:rPr>
              <w:t>TASA DE INTERES DE FINANCIAMIENTO</w:t>
            </w:r>
          </w:p>
        </w:tc>
        <w:tc>
          <w:tcPr>
            <w:tcW w:w="2062" w:type="dxa"/>
            <w:tcBorders>
              <w:top w:val="single" w:sz="2" w:space="0" w:color="A0A0A0"/>
              <w:left w:val="single" w:sz="2" w:space="0" w:color="A0A0A0"/>
              <w:bottom w:val="single" w:sz="2" w:space="0" w:color="A0A0A0"/>
            </w:tcBorders>
            <w:tcMar>
              <w:top w:w="100" w:type="nil"/>
              <w:right w:w="100" w:type="nil"/>
            </w:tcMar>
          </w:tcPr>
          <w:p w14:paraId="461ACA27" w14:textId="77777777" w:rsidR="00AD5FCA" w:rsidRDefault="00AD5FCA" w:rsidP="00AD5FCA">
            <w:pPr>
              <w:widowControl w:val="0"/>
              <w:autoSpaceDE w:val="0"/>
              <w:autoSpaceDN w:val="0"/>
              <w:adjustRightInd w:val="0"/>
              <w:spacing w:before="125" w:after="0" w:line="240" w:lineRule="auto"/>
              <w:ind w:right="-1"/>
              <w:rPr>
                <w:rFonts w:ascii="Times New Roman" w:hAnsi="Times New Roman" w:cs="Times New Roman"/>
                <w:b/>
                <w:bCs/>
                <w:kern w:val="1"/>
                <w:sz w:val="19"/>
                <w:szCs w:val="19"/>
                <w:lang w:val="es-ES"/>
              </w:rPr>
            </w:pPr>
            <w:r>
              <w:rPr>
                <w:rFonts w:ascii="Arial" w:hAnsi="Arial" w:cs="Arial"/>
                <w:b/>
                <w:bCs/>
                <w:kern w:val="1"/>
                <w:sz w:val="19"/>
                <w:szCs w:val="19"/>
                <w:lang w:val="es-ES"/>
              </w:rPr>
              <w:t>BENEFICIO DE BONIFICACION</w:t>
            </w:r>
          </w:p>
        </w:tc>
      </w:tr>
      <w:tr w:rsidR="00AD5FCA" w14:paraId="1473A6D7" w14:textId="77777777">
        <w:tblPrEx>
          <w:tblBorders>
            <w:top w:val="none" w:sz="0" w:space="0" w:color="auto"/>
            <w:bottom w:val="single" w:sz="2" w:space="0" w:color="A0A0A0"/>
          </w:tblBorders>
          <w:tblCellMar>
            <w:top w:w="0" w:type="dxa"/>
            <w:bottom w:w="0" w:type="dxa"/>
          </w:tblCellMar>
        </w:tblPrEx>
        <w:tc>
          <w:tcPr>
            <w:tcW w:w="350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07F761D" w14:textId="77777777" w:rsidR="00AD5FCA" w:rsidRDefault="00AD5FCA" w:rsidP="00AD5FCA">
            <w:pPr>
              <w:widowControl w:val="0"/>
              <w:autoSpaceDE w:val="0"/>
              <w:autoSpaceDN w:val="0"/>
              <w:adjustRightInd w:val="0"/>
              <w:spacing w:before="17" w:after="0" w:line="240" w:lineRule="auto"/>
              <w:ind w:right="-1"/>
              <w:rPr>
                <w:rFonts w:ascii="Arial" w:hAnsi="Arial" w:cs="Arial"/>
                <w:kern w:val="1"/>
                <w:sz w:val="19"/>
                <w:szCs w:val="19"/>
                <w:lang w:val="es-ES"/>
              </w:rPr>
            </w:pPr>
            <w:r>
              <w:rPr>
                <w:rFonts w:ascii="Arial" w:hAnsi="Arial" w:cs="Arial"/>
                <w:kern w:val="1"/>
                <w:sz w:val="19"/>
                <w:szCs w:val="19"/>
                <w:lang w:val="es-ES"/>
              </w:rPr>
              <w:t>Aportes previsionales de los trabajadores autónomos</w:t>
            </w:r>
          </w:p>
        </w:tc>
        <w:tc>
          <w:tcPr>
            <w:tcW w:w="1568"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4E3080E"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20</w:t>
            </w:r>
          </w:p>
        </w:tc>
        <w:tc>
          <w:tcPr>
            <w:tcW w:w="2606"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4B8F2E7"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2%</w:t>
            </w:r>
          </w:p>
        </w:tc>
        <w:tc>
          <w:tcPr>
            <w:tcW w:w="2062" w:type="dxa"/>
            <w:tcBorders>
              <w:top w:val="single" w:sz="2" w:space="0" w:color="A0A0A0"/>
              <w:left w:val="single" w:sz="2" w:space="0" w:color="A0A0A0"/>
              <w:bottom w:val="single" w:sz="2" w:space="0" w:color="A0A0A0"/>
            </w:tcBorders>
            <w:tcMar>
              <w:top w:w="100" w:type="nil"/>
              <w:right w:w="100" w:type="nil"/>
            </w:tcMar>
          </w:tcPr>
          <w:p w14:paraId="064B5E77" w14:textId="77777777" w:rsidR="00AD5FCA" w:rsidRDefault="00AD5FCA" w:rsidP="00AD5FCA">
            <w:pPr>
              <w:widowControl w:val="0"/>
              <w:autoSpaceDE w:val="0"/>
              <w:autoSpaceDN w:val="0"/>
              <w:adjustRightInd w:val="0"/>
              <w:spacing w:before="17" w:after="0" w:line="240" w:lineRule="auto"/>
              <w:ind w:right="-1"/>
              <w:rPr>
                <w:rFonts w:ascii="Arial" w:hAnsi="Arial" w:cs="Arial"/>
                <w:kern w:val="1"/>
                <w:sz w:val="19"/>
                <w:szCs w:val="19"/>
                <w:lang w:val="es-ES"/>
              </w:rPr>
            </w:pPr>
            <w:r>
              <w:rPr>
                <w:rFonts w:ascii="Arial" w:hAnsi="Arial" w:cs="Arial"/>
                <w:kern w:val="1"/>
                <w:sz w:val="19"/>
                <w:szCs w:val="19"/>
                <w:lang w:val="es-ES"/>
              </w:rPr>
              <w:t>No Alcanzado</w:t>
            </w:r>
          </w:p>
        </w:tc>
      </w:tr>
    </w:tbl>
    <w:p w14:paraId="33D45502"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7"/>
          <w:szCs w:val="7"/>
          <w:lang w:val="es-ES"/>
        </w:rPr>
      </w:pPr>
    </w:p>
    <w:tbl>
      <w:tblPr>
        <w:tblW w:w="0" w:type="auto"/>
        <w:tblBorders>
          <w:top w:val="single" w:sz="2" w:space="0" w:color="A0A0A0"/>
          <w:left w:val="single" w:sz="2" w:space="0" w:color="A0A0A0"/>
          <w:bottom w:val="single" w:sz="2" w:space="0" w:color="A0A0A0"/>
          <w:right w:val="single" w:sz="2" w:space="0" w:color="A0A0A0"/>
        </w:tblBorders>
        <w:tblLayout w:type="fixed"/>
        <w:tblLook w:val="0000" w:firstRow="0" w:lastRow="0" w:firstColumn="0" w:lastColumn="0" w:noHBand="0" w:noVBand="0"/>
      </w:tblPr>
      <w:tblGrid>
        <w:gridCol w:w="3508"/>
        <w:gridCol w:w="1568"/>
        <w:gridCol w:w="2606"/>
        <w:gridCol w:w="2062"/>
      </w:tblGrid>
      <w:tr w:rsidR="00AD5FCA" w14:paraId="1BDEC199" w14:textId="77777777">
        <w:tblPrEx>
          <w:tblCellMar>
            <w:top w:w="0" w:type="dxa"/>
            <w:bottom w:w="0" w:type="dxa"/>
          </w:tblCellMar>
        </w:tblPrEx>
        <w:tc>
          <w:tcPr>
            <w:tcW w:w="350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73CDEB77" w14:textId="77777777" w:rsidR="00AD5FCA" w:rsidRDefault="00AD5FCA" w:rsidP="00AD5FCA">
            <w:pPr>
              <w:widowControl w:val="0"/>
              <w:autoSpaceDE w:val="0"/>
              <w:autoSpaceDN w:val="0"/>
              <w:adjustRightInd w:val="0"/>
              <w:spacing w:after="0" w:line="237" w:lineRule="auto"/>
              <w:ind w:right="-1"/>
              <w:rPr>
                <w:rFonts w:ascii="Arial" w:hAnsi="Arial" w:cs="Arial"/>
                <w:kern w:val="1"/>
                <w:sz w:val="19"/>
                <w:szCs w:val="19"/>
                <w:lang w:val="es-ES"/>
              </w:rPr>
            </w:pPr>
            <w:r>
              <w:rPr>
                <w:rFonts w:ascii="Arial" w:hAnsi="Arial" w:cs="Arial"/>
                <w:kern w:val="1"/>
                <w:sz w:val="19"/>
                <w:szCs w:val="19"/>
                <w:lang w:val="es-ES"/>
              </w:rPr>
              <w:t>Régimen simplificado para pequeños contribuyentes (MONOTRIBUTO)</w:t>
            </w:r>
          </w:p>
        </w:tc>
        <w:tc>
          <w:tcPr>
            <w:tcW w:w="1568"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DCF27D8" w14:textId="77777777" w:rsidR="00AD5FCA" w:rsidRDefault="00AD5FCA" w:rsidP="00AD5FCA">
            <w:pPr>
              <w:widowControl w:val="0"/>
              <w:autoSpaceDE w:val="0"/>
              <w:autoSpaceDN w:val="0"/>
              <w:adjustRightInd w:val="0"/>
              <w:spacing w:after="0" w:line="215" w:lineRule="exact"/>
              <w:ind w:right="-1"/>
              <w:jc w:val="center"/>
              <w:rPr>
                <w:rFonts w:ascii="Arial" w:hAnsi="Arial" w:cs="Arial"/>
                <w:kern w:val="1"/>
                <w:sz w:val="19"/>
                <w:szCs w:val="19"/>
                <w:lang w:val="es-ES"/>
              </w:rPr>
            </w:pPr>
            <w:r>
              <w:rPr>
                <w:rFonts w:ascii="Arial" w:hAnsi="Arial" w:cs="Arial"/>
                <w:kern w:val="1"/>
                <w:sz w:val="19"/>
                <w:szCs w:val="19"/>
                <w:lang w:val="es-ES"/>
              </w:rPr>
              <w:t>20</w:t>
            </w:r>
          </w:p>
        </w:tc>
        <w:tc>
          <w:tcPr>
            <w:tcW w:w="2606"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F386DCC" w14:textId="77777777" w:rsidR="00AD5FCA" w:rsidRDefault="00AD5FCA" w:rsidP="00AD5FCA">
            <w:pPr>
              <w:widowControl w:val="0"/>
              <w:autoSpaceDE w:val="0"/>
              <w:autoSpaceDN w:val="0"/>
              <w:adjustRightInd w:val="0"/>
              <w:spacing w:after="0" w:line="215" w:lineRule="exact"/>
              <w:ind w:right="-1"/>
              <w:jc w:val="center"/>
              <w:rPr>
                <w:rFonts w:ascii="Arial" w:hAnsi="Arial" w:cs="Arial"/>
                <w:kern w:val="1"/>
                <w:sz w:val="19"/>
                <w:szCs w:val="19"/>
                <w:lang w:val="es-ES"/>
              </w:rPr>
            </w:pPr>
            <w:r>
              <w:rPr>
                <w:rFonts w:ascii="Arial" w:hAnsi="Arial" w:cs="Arial"/>
                <w:kern w:val="1"/>
                <w:sz w:val="19"/>
                <w:szCs w:val="19"/>
                <w:lang w:val="es-ES"/>
              </w:rPr>
              <w:t>2%</w:t>
            </w:r>
          </w:p>
        </w:tc>
        <w:tc>
          <w:tcPr>
            <w:tcW w:w="2062" w:type="dxa"/>
            <w:tcBorders>
              <w:top w:val="single" w:sz="2" w:space="0" w:color="A0A0A0"/>
              <w:left w:val="single" w:sz="2" w:space="0" w:color="A0A0A0"/>
              <w:bottom w:val="single" w:sz="2" w:space="0" w:color="A0A0A0"/>
            </w:tcBorders>
            <w:tcMar>
              <w:top w:w="100" w:type="nil"/>
              <w:right w:w="100" w:type="nil"/>
            </w:tcMar>
          </w:tcPr>
          <w:p w14:paraId="42D90D44" w14:textId="77777777" w:rsidR="00AD5FCA" w:rsidRDefault="00AD5FCA" w:rsidP="00AD5FCA">
            <w:pPr>
              <w:widowControl w:val="0"/>
              <w:autoSpaceDE w:val="0"/>
              <w:autoSpaceDN w:val="0"/>
              <w:adjustRightInd w:val="0"/>
              <w:spacing w:after="0" w:line="215" w:lineRule="exact"/>
              <w:ind w:right="-1"/>
              <w:rPr>
                <w:rFonts w:ascii="Arial" w:hAnsi="Arial" w:cs="Arial"/>
                <w:kern w:val="1"/>
                <w:sz w:val="19"/>
                <w:szCs w:val="19"/>
                <w:lang w:val="es-ES"/>
              </w:rPr>
            </w:pPr>
            <w:r>
              <w:rPr>
                <w:rFonts w:ascii="Arial" w:hAnsi="Arial" w:cs="Arial"/>
                <w:kern w:val="1"/>
                <w:sz w:val="19"/>
                <w:szCs w:val="19"/>
                <w:lang w:val="es-ES"/>
              </w:rPr>
              <w:t>No Alcanzado</w:t>
            </w:r>
          </w:p>
        </w:tc>
      </w:tr>
    </w:tbl>
    <w:p w14:paraId="4BB5C088"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6A7F2DB"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441C800B" w14:textId="77777777" w:rsidR="00AD5FCA" w:rsidRDefault="00AD5FCA" w:rsidP="00AD5FCA">
      <w:pPr>
        <w:widowControl w:val="0"/>
        <w:autoSpaceDE w:val="0"/>
        <w:autoSpaceDN w:val="0"/>
        <w:adjustRightInd w:val="0"/>
        <w:spacing w:before="5" w:after="0" w:line="240" w:lineRule="auto"/>
        <w:ind w:right="-1"/>
        <w:rPr>
          <w:rFonts w:ascii="Times New Roman" w:hAnsi="Times New Roman" w:cs="Times New Roman"/>
          <w:b/>
          <w:bCs/>
          <w:kern w:val="1"/>
          <w:sz w:val="25"/>
          <w:szCs w:val="25"/>
          <w:lang w:val="es-ES"/>
        </w:rPr>
      </w:pPr>
    </w:p>
    <w:tbl>
      <w:tblPr>
        <w:tblW w:w="0" w:type="auto"/>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4078"/>
        <w:gridCol w:w="1452"/>
        <w:gridCol w:w="2401"/>
        <w:gridCol w:w="1923"/>
      </w:tblGrid>
      <w:tr w:rsidR="00AD5FCA" w14:paraId="6BE4932F" w14:textId="77777777">
        <w:tblPrEx>
          <w:tblCellMar>
            <w:top w:w="0" w:type="dxa"/>
            <w:bottom w:w="0" w:type="dxa"/>
          </w:tblCellMar>
        </w:tblPrEx>
        <w:tc>
          <w:tcPr>
            <w:tcW w:w="407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4690096"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1B484520" w14:textId="77777777" w:rsidR="00AD5FCA" w:rsidRDefault="00AD5FCA" w:rsidP="00AD5FCA">
            <w:pPr>
              <w:widowControl w:val="0"/>
              <w:autoSpaceDE w:val="0"/>
              <w:autoSpaceDN w:val="0"/>
              <w:adjustRightInd w:val="0"/>
              <w:spacing w:after="0" w:line="240" w:lineRule="auto"/>
              <w:ind w:right="-1"/>
              <w:rPr>
                <w:rFonts w:ascii="Arial" w:hAnsi="Arial" w:cs="Arial"/>
                <w:b/>
                <w:bCs/>
                <w:kern w:val="1"/>
                <w:sz w:val="19"/>
                <w:szCs w:val="19"/>
                <w:lang w:val="es-ES"/>
              </w:rPr>
            </w:pPr>
            <w:r>
              <w:rPr>
                <w:rFonts w:ascii="Arial" w:hAnsi="Arial" w:cs="Arial"/>
                <w:b/>
                <w:bCs/>
                <w:kern w:val="1"/>
                <w:sz w:val="19"/>
                <w:szCs w:val="19"/>
                <w:lang w:val="es-ES"/>
              </w:rPr>
              <w:t>DEUDA ADUANERA</w:t>
            </w:r>
          </w:p>
        </w:tc>
        <w:tc>
          <w:tcPr>
            <w:tcW w:w="145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E908CCE" w14:textId="77777777" w:rsidR="00AD5FCA" w:rsidRDefault="00AD5FCA" w:rsidP="00AD5FCA">
            <w:pPr>
              <w:widowControl w:val="0"/>
              <w:autoSpaceDE w:val="0"/>
              <w:autoSpaceDN w:val="0"/>
              <w:adjustRightInd w:val="0"/>
              <w:spacing w:before="124" w:after="0" w:line="240" w:lineRule="auto"/>
              <w:ind w:right="-1"/>
              <w:rPr>
                <w:rFonts w:ascii="Arial" w:hAnsi="Arial" w:cs="Arial"/>
                <w:b/>
                <w:bCs/>
                <w:kern w:val="1"/>
                <w:sz w:val="19"/>
                <w:szCs w:val="19"/>
                <w:lang w:val="es-ES"/>
              </w:rPr>
            </w:pPr>
            <w:r>
              <w:rPr>
                <w:rFonts w:ascii="Arial" w:hAnsi="Arial" w:cs="Arial"/>
                <w:b/>
                <w:bCs/>
                <w:kern w:val="1"/>
                <w:sz w:val="19"/>
                <w:szCs w:val="19"/>
                <w:lang w:val="es-ES"/>
              </w:rPr>
              <w:t>CANTIDAD DE CUOTAS</w:t>
            </w:r>
          </w:p>
        </w:tc>
        <w:tc>
          <w:tcPr>
            <w:tcW w:w="2401"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A768CCF" w14:textId="77777777" w:rsidR="00AD5FCA" w:rsidRDefault="00AD5FCA" w:rsidP="00AD5FCA">
            <w:pPr>
              <w:widowControl w:val="0"/>
              <w:autoSpaceDE w:val="0"/>
              <w:autoSpaceDN w:val="0"/>
              <w:adjustRightInd w:val="0"/>
              <w:spacing w:before="124" w:after="0" w:line="240" w:lineRule="auto"/>
              <w:ind w:right="-1"/>
              <w:rPr>
                <w:rFonts w:ascii="Arial" w:hAnsi="Arial" w:cs="Arial"/>
                <w:b/>
                <w:bCs/>
                <w:kern w:val="1"/>
                <w:sz w:val="19"/>
                <w:szCs w:val="19"/>
                <w:lang w:val="es-ES"/>
              </w:rPr>
            </w:pPr>
            <w:r>
              <w:rPr>
                <w:rFonts w:ascii="Arial" w:hAnsi="Arial" w:cs="Arial"/>
                <w:b/>
                <w:bCs/>
                <w:kern w:val="1"/>
                <w:sz w:val="19"/>
                <w:szCs w:val="19"/>
                <w:lang w:val="es-ES"/>
              </w:rPr>
              <w:t>TASA DE INTERES DE FINANCIAMIENTO</w:t>
            </w:r>
          </w:p>
        </w:tc>
        <w:tc>
          <w:tcPr>
            <w:tcW w:w="1923" w:type="dxa"/>
            <w:tcBorders>
              <w:top w:val="single" w:sz="2" w:space="0" w:color="A0A0A0"/>
              <w:left w:val="single" w:sz="2" w:space="0" w:color="A0A0A0"/>
              <w:bottom w:val="single" w:sz="2" w:space="0" w:color="A0A0A0"/>
            </w:tcBorders>
            <w:tcMar>
              <w:top w:w="100" w:type="nil"/>
              <w:right w:w="100" w:type="nil"/>
            </w:tcMar>
          </w:tcPr>
          <w:p w14:paraId="4104B019" w14:textId="77777777" w:rsidR="00AD5FCA" w:rsidRDefault="00AD5FCA" w:rsidP="00AD5FCA">
            <w:pPr>
              <w:widowControl w:val="0"/>
              <w:autoSpaceDE w:val="0"/>
              <w:autoSpaceDN w:val="0"/>
              <w:adjustRightInd w:val="0"/>
              <w:spacing w:before="124" w:after="0" w:line="240" w:lineRule="auto"/>
              <w:ind w:right="-1"/>
              <w:rPr>
                <w:rFonts w:ascii="Times New Roman" w:hAnsi="Times New Roman" w:cs="Times New Roman"/>
                <w:b/>
                <w:bCs/>
                <w:kern w:val="1"/>
                <w:sz w:val="19"/>
                <w:szCs w:val="19"/>
                <w:lang w:val="es-ES"/>
              </w:rPr>
            </w:pPr>
            <w:r>
              <w:rPr>
                <w:rFonts w:ascii="Arial" w:hAnsi="Arial" w:cs="Arial"/>
                <w:b/>
                <w:bCs/>
                <w:kern w:val="1"/>
                <w:sz w:val="19"/>
                <w:szCs w:val="19"/>
                <w:lang w:val="es-ES"/>
              </w:rPr>
              <w:t>BENEFICIO DE BONIFICACION</w:t>
            </w:r>
          </w:p>
        </w:tc>
      </w:tr>
      <w:tr w:rsidR="00AD5FCA" w14:paraId="52EA25E0" w14:textId="77777777">
        <w:tblPrEx>
          <w:tblBorders>
            <w:top w:val="none" w:sz="0" w:space="0" w:color="auto"/>
            <w:bottom w:val="single" w:sz="2" w:space="0" w:color="A0A0A0"/>
          </w:tblBorders>
          <w:tblCellMar>
            <w:top w:w="0" w:type="dxa"/>
            <w:bottom w:w="0" w:type="dxa"/>
          </w:tblCellMar>
        </w:tblPrEx>
        <w:tc>
          <w:tcPr>
            <w:tcW w:w="4078"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3AEF65B0"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Multas impuestas o cargos suplementarios formulados</w:t>
            </w:r>
            <w:r>
              <w:rPr>
                <w:rFonts w:ascii="Arial" w:hAnsi="Arial" w:cs="Arial"/>
                <w:spacing w:val="-10"/>
                <w:kern w:val="1"/>
                <w:sz w:val="19"/>
                <w:szCs w:val="19"/>
                <w:lang w:val="es-ES"/>
              </w:rPr>
              <w:t xml:space="preserve"> </w:t>
            </w:r>
            <w:r>
              <w:rPr>
                <w:rFonts w:ascii="Arial" w:hAnsi="Arial" w:cs="Arial"/>
                <w:kern w:val="1"/>
                <w:sz w:val="19"/>
                <w:szCs w:val="19"/>
                <w:lang w:val="es-ES"/>
              </w:rPr>
              <w:t>por</w:t>
            </w:r>
            <w:r>
              <w:rPr>
                <w:rFonts w:ascii="Arial" w:hAnsi="Arial" w:cs="Arial"/>
                <w:spacing w:val="-11"/>
                <w:kern w:val="1"/>
                <w:sz w:val="19"/>
                <w:szCs w:val="19"/>
                <w:lang w:val="es-ES"/>
              </w:rPr>
              <w:t xml:space="preserve"> </w:t>
            </w:r>
            <w:r>
              <w:rPr>
                <w:rFonts w:ascii="Arial" w:hAnsi="Arial" w:cs="Arial"/>
                <w:kern w:val="1"/>
                <w:sz w:val="19"/>
                <w:szCs w:val="19"/>
                <w:lang w:val="es-ES"/>
              </w:rPr>
              <w:t>el</w:t>
            </w:r>
            <w:r>
              <w:rPr>
                <w:rFonts w:ascii="Arial" w:hAnsi="Arial" w:cs="Arial"/>
                <w:spacing w:val="-11"/>
                <w:kern w:val="1"/>
                <w:sz w:val="19"/>
                <w:szCs w:val="19"/>
                <w:lang w:val="es-ES"/>
              </w:rPr>
              <w:t xml:space="preserve"> </w:t>
            </w:r>
            <w:r>
              <w:rPr>
                <w:rFonts w:ascii="Arial" w:hAnsi="Arial" w:cs="Arial"/>
                <w:kern w:val="1"/>
                <w:sz w:val="19"/>
                <w:szCs w:val="19"/>
                <w:lang w:val="es-ES"/>
              </w:rPr>
              <w:t>servicio</w:t>
            </w:r>
            <w:r>
              <w:rPr>
                <w:rFonts w:ascii="Arial" w:hAnsi="Arial" w:cs="Arial"/>
                <w:spacing w:val="-10"/>
                <w:kern w:val="1"/>
                <w:sz w:val="19"/>
                <w:szCs w:val="19"/>
                <w:lang w:val="es-ES"/>
              </w:rPr>
              <w:t xml:space="preserve"> </w:t>
            </w:r>
            <w:r>
              <w:rPr>
                <w:rFonts w:ascii="Arial" w:hAnsi="Arial" w:cs="Arial"/>
                <w:kern w:val="1"/>
                <w:sz w:val="19"/>
                <w:szCs w:val="19"/>
                <w:lang w:val="es-ES"/>
              </w:rPr>
              <w:t>aduanero</w:t>
            </w:r>
            <w:r>
              <w:rPr>
                <w:rFonts w:ascii="Arial" w:hAnsi="Arial" w:cs="Arial"/>
                <w:spacing w:val="-11"/>
                <w:kern w:val="1"/>
                <w:sz w:val="19"/>
                <w:szCs w:val="19"/>
                <w:lang w:val="es-ES"/>
              </w:rPr>
              <w:t xml:space="preserve"> </w:t>
            </w:r>
            <w:r>
              <w:rPr>
                <w:rFonts w:ascii="Arial" w:hAnsi="Arial" w:cs="Arial"/>
                <w:kern w:val="1"/>
                <w:sz w:val="19"/>
                <w:szCs w:val="19"/>
                <w:lang w:val="es-ES"/>
              </w:rPr>
              <w:t>por</w:t>
            </w:r>
            <w:r>
              <w:rPr>
                <w:rFonts w:ascii="Arial" w:hAnsi="Arial" w:cs="Arial"/>
                <w:spacing w:val="-10"/>
                <w:kern w:val="1"/>
                <w:sz w:val="19"/>
                <w:szCs w:val="19"/>
                <w:lang w:val="es-ES"/>
              </w:rPr>
              <w:t xml:space="preserve"> </w:t>
            </w:r>
            <w:r>
              <w:rPr>
                <w:rFonts w:ascii="Arial" w:hAnsi="Arial" w:cs="Arial"/>
                <w:kern w:val="1"/>
                <w:sz w:val="19"/>
                <w:szCs w:val="19"/>
                <w:lang w:val="es-ES"/>
              </w:rPr>
              <w:t>tributos a la importación/</w:t>
            </w:r>
            <w:r>
              <w:rPr>
                <w:rFonts w:ascii="Arial" w:hAnsi="Arial" w:cs="Arial"/>
                <w:spacing w:val="-6"/>
                <w:kern w:val="1"/>
                <w:sz w:val="19"/>
                <w:szCs w:val="19"/>
                <w:lang w:val="es-ES"/>
              </w:rPr>
              <w:t xml:space="preserve"> </w:t>
            </w:r>
            <w:r>
              <w:rPr>
                <w:rFonts w:ascii="Arial" w:hAnsi="Arial" w:cs="Arial"/>
                <w:kern w:val="1"/>
                <w:sz w:val="19"/>
                <w:szCs w:val="19"/>
                <w:lang w:val="es-ES"/>
              </w:rPr>
              <w:t>exportación.</w:t>
            </w:r>
          </w:p>
        </w:tc>
        <w:tc>
          <w:tcPr>
            <w:tcW w:w="145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D1CF545"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18</w:t>
            </w:r>
          </w:p>
        </w:tc>
        <w:tc>
          <w:tcPr>
            <w:tcW w:w="2401"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AFA13DC"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2%</w:t>
            </w:r>
          </w:p>
        </w:tc>
        <w:tc>
          <w:tcPr>
            <w:tcW w:w="1923" w:type="dxa"/>
            <w:tcBorders>
              <w:top w:val="single" w:sz="2" w:space="0" w:color="A0A0A0"/>
              <w:left w:val="single" w:sz="2" w:space="0" w:color="A0A0A0"/>
              <w:bottom w:val="single" w:sz="2" w:space="0" w:color="A0A0A0"/>
            </w:tcBorders>
            <w:tcMar>
              <w:top w:w="100" w:type="nil"/>
              <w:right w:w="100" w:type="nil"/>
            </w:tcMar>
          </w:tcPr>
          <w:p w14:paraId="56D8B6D0" w14:textId="77777777" w:rsidR="00AD5FCA" w:rsidRDefault="00AD5FCA" w:rsidP="00AD5FCA">
            <w:pPr>
              <w:widowControl w:val="0"/>
              <w:autoSpaceDE w:val="0"/>
              <w:autoSpaceDN w:val="0"/>
              <w:adjustRightInd w:val="0"/>
              <w:spacing w:before="17" w:after="0" w:line="240" w:lineRule="auto"/>
              <w:ind w:right="-1"/>
              <w:rPr>
                <w:rFonts w:ascii="Arial" w:hAnsi="Arial" w:cs="Arial"/>
                <w:kern w:val="1"/>
                <w:sz w:val="19"/>
                <w:szCs w:val="19"/>
                <w:lang w:val="es-ES"/>
              </w:rPr>
            </w:pPr>
            <w:r>
              <w:rPr>
                <w:rFonts w:ascii="Arial" w:hAnsi="Arial" w:cs="Arial"/>
                <w:kern w:val="1"/>
                <w:sz w:val="19"/>
                <w:szCs w:val="19"/>
                <w:lang w:val="es-ES"/>
              </w:rPr>
              <w:t>No Alcanzado</w:t>
            </w:r>
          </w:p>
        </w:tc>
      </w:tr>
    </w:tbl>
    <w:p w14:paraId="7BBBD3D2" w14:textId="77777777" w:rsidR="00AD5FCA" w:rsidRDefault="00AD5FCA" w:rsidP="00AD5FCA">
      <w:pPr>
        <w:widowControl w:val="0"/>
        <w:autoSpaceDE w:val="0"/>
        <w:autoSpaceDN w:val="0"/>
        <w:adjustRightInd w:val="0"/>
        <w:spacing w:before="5" w:after="0" w:line="240" w:lineRule="auto"/>
        <w:ind w:right="-1"/>
        <w:rPr>
          <w:rFonts w:ascii="Times New Roman" w:hAnsi="Times New Roman" w:cs="Times New Roman"/>
          <w:b/>
          <w:bCs/>
          <w:kern w:val="1"/>
          <w:sz w:val="16"/>
          <w:szCs w:val="16"/>
          <w:lang w:val="es-ES"/>
        </w:rPr>
      </w:pPr>
    </w:p>
    <w:p w14:paraId="6FBA0A22" w14:textId="77777777" w:rsidR="00AD5FCA" w:rsidRDefault="00AD5FCA" w:rsidP="00AD5FCA">
      <w:pPr>
        <w:widowControl w:val="0"/>
        <w:autoSpaceDE w:val="0"/>
        <w:autoSpaceDN w:val="0"/>
        <w:adjustRightInd w:val="0"/>
        <w:spacing w:before="95" w:after="0" w:line="240" w:lineRule="auto"/>
        <w:ind w:right="-1"/>
        <w:jc w:val="center"/>
        <w:rPr>
          <w:rFonts w:ascii="Times New Roman" w:hAnsi="Times New Roman" w:cs="Times New Roman"/>
          <w:kern w:val="1"/>
          <w:lang w:val="es-ES"/>
        </w:rPr>
      </w:pPr>
    </w:p>
    <w:p w14:paraId="4F23BB74"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lang w:val="es-ES"/>
        </w:rPr>
      </w:pPr>
    </w:p>
    <w:p w14:paraId="28DB29C8" w14:textId="77777777" w:rsidR="00AD5FCA" w:rsidRDefault="00AD5FCA" w:rsidP="00AD5FCA">
      <w:pPr>
        <w:widowControl w:val="0"/>
        <w:autoSpaceDE w:val="0"/>
        <w:autoSpaceDN w:val="0"/>
        <w:adjustRightInd w:val="0"/>
        <w:spacing w:before="95" w:after="0" w:line="240" w:lineRule="auto"/>
        <w:ind w:right="-1"/>
        <w:jc w:val="center"/>
        <w:rPr>
          <w:rFonts w:ascii="Arial" w:hAnsi="Arial" w:cs="Arial"/>
          <w:kern w:val="1"/>
          <w:sz w:val="16"/>
          <w:szCs w:val="16"/>
          <w:lang w:val="es-ES"/>
        </w:rPr>
      </w:pPr>
      <w:r>
        <w:rPr>
          <w:rFonts w:ascii="Arial" w:hAnsi="Arial" w:cs="Arial"/>
          <w:kern w:val="1"/>
          <w:sz w:val="16"/>
          <w:szCs w:val="16"/>
          <w:lang w:val="es-ES"/>
        </w:rPr>
        <w:t>PLANES ESPECIALES</w:t>
      </w:r>
    </w:p>
    <w:p w14:paraId="7ADEB2EC"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24"/>
          <w:szCs w:val="24"/>
          <w:lang w:val="es-ES"/>
        </w:rPr>
      </w:pPr>
    </w:p>
    <w:tbl>
      <w:tblPr>
        <w:tblW w:w="0" w:type="auto"/>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3897"/>
        <w:gridCol w:w="1542"/>
        <w:gridCol w:w="2560"/>
        <w:gridCol w:w="1781"/>
      </w:tblGrid>
      <w:tr w:rsidR="00AD5FCA" w14:paraId="5C5431BE" w14:textId="77777777">
        <w:tblPrEx>
          <w:tblCellMar>
            <w:top w:w="0" w:type="dxa"/>
            <w:bottom w:w="0" w:type="dxa"/>
          </w:tblCellMar>
        </w:tblPrEx>
        <w:tc>
          <w:tcPr>
            <w:tcW w:w="3897"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C82FCB2" w14:textId="77777777" w:rsidR="00AD5FCA" w:rsidRDefault="00AD5FCA" w:rsidP="00AD5FC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58252755" w14:textId="77777777" w:rsidR="00AD5FCA" w:rsidRDefault="00AD5FCA" w:rsidP="00AD5FCA">
            <w:pPr>
              <w:widowControl w:val="0"/>
              <w:autoSpaceDE w:val="0"/>
              <w:autoSpaceDN w:val="0"/>
              <w:adjustRightInd w:val="0"/>
              <w:spacing w:before="1" w:after="0" w:line="240" w:lineRule="auto"/>
              <w:ind w:right="-1"/>
              <w:rPr>
                <w:rFonts w:ascii="Arial" w:hAnsi="Arial" w:cs="Arial"/>
                <w:b/>
                <w:bCs/>
                <w:kern w:val="1"/>
                <w:sz w:val="19"/>
                <w:szCs w:val="19"/>
                <w:lang w:val="es-ES"/>
              </w:rPr>
            </w:pPr>
            <w:r>
              <w:rPr>
                <w:rFonts w:ascii="Arial" w:hAnsi="Arial" w:cs="Arial"/>
                <w:b/>
                <w:bCs/>
                <w:kern w:val="1"/>
                <w:sz w:val="19"/>
                <w:szCs w:val="19"/>
                <w:lang w:val="es-ES"/>
              </w:rPr>
              <w:t>DEUDA POR AJUSTES DE INSPECCION</w:t>
            </w: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462CC96" w14:textId="77777777" w:rsidR="00AD5FCA" w:rsidRDefault="00AD5FCA" w:rsidP="00AD5FCA">
            <w:pPr>
              <w:widowControl w:val="0"/>
              <w:autoSpaceDE w:val="0"/>
              <w:autoSpaceDN w:val="0"/>
              <w:adjustRightInd w:val="0"/>
              <w:spacing w:before="124" w:after="0" w:line="240" w:lineRule="auto"/>
              <w:ind w:right="-1"/>
              <w:rPr>
                <w:rFonts w:ascii="Arial" w:hAnsi="Arial" w:cs="Arial"/>
                <w:b/>
                <w:bCs/>
                <w:kern w:val="1"/>
                <w:sz w:val="19"/>
                <w:szCs w:val="19"/>
                <w:lang w:val="es-ES"/>
              </w:rPr>
            </w:pPr>
            <w:r>
              <w:rPr>
                <w:rFonts w:ascii="Arial" w:hAnsi="Arial" w:cs="Arial"/>
                <w:b/>
                <w:bCs/>
                <w:kern w:val="1"/>
                <w:sz w:val="19"/>
                <w:szCs w:val="19"/>
                <w:lang w:val="es-ES"/>
              </w:rPr>
              <w:t>CANTIDAD DE CUOTAS</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D4F4EC3" w14:textId="77777777" w:rsidR="00AD5FCA" w:rsidRDefault="00AD5FCA" w:rsidP="00AD5FCA">
            <w:pPr>
              <w:widowControl w:val="0"/>
              <w:autoSpaceDE w:val="0"/>
              <w:autoSpaceDN w:val="0"/>
              <w:adjustRightInd w:val="0"/>
              <w:spacing w:before="124" w:after="0" w:line="240" w:lineRule="auto"/>
              <w:ind w:right="-1"/>
              <w:rPr>
                <w:rFonts w:ascii="Arial" w:hAnsi="Arial" w:cs="Arial"/>
                <w:b/>
                <w:bCs/>
                <w:kern w:val="1"/>
                <w:sz w:val="19"/>
                <w:szCs w:val="19"/>
                <w:lang w:val="es-ES"/>
              </w:rPr>
            </w:pPr>
            <w:r>
              <w:rPr>
                <w:rFonts w:ascii="Arial" w:hAnsi="Arial" w:cs="Arial"/>
                <w:b/>
                <w:bCs/>
                <w:kern w:val="1"/>
                <w:sz w:val="19"/>
                <w:szCs w:val="19"/>
                <w:lang w:val="es-ES"/>
              </w:rPr>
              <w:t>TASA DE INTERES DE FINANCIAMIENTO</w:t>
            </w:r>
          </w:p>
        </w:tc>
        <w:tc>
          <w:tcPr>
            <w:tcW w:w="1781" w:type="dxa"/>
            <w:tcBorders>
              <w:top w:val="single" w:sz="2" w:space="0" w:color="A0A0A0"/>
              <w:left w:val="single" w:sz="2" w:space="0" w:color="A0A0A0"/>
              <w:bottom w:val="single" w:sz="2" w:space="0" w:color="A0A0A0"/>
            </w:tcBorders>
            <w:tcMar>
              <w:top w:w="100" w:type="nil"/>
              <w:right w:w="100" w:type="nil"/>
            </w:tcMar>
          </w:tcPr>
          <w:p w14:paraId="668D787D" w14:textId="77777777" w:rsidR="00AD5FCA" w:rsidRDefault="00AD5FCA" w:rsidP="00AD5FCA">
            <w:pPr>
              <w:widowControl w:val="0"/>
              <w:autoSpaceDE w:val="0"/>
              <w:autoSpaceDN w:val="0"/>
              <w:adjustRightInd w:val="0"/>
              <w:spacing w:before="124" w:after="0" w:line="240" w:lineRule="auto"/>
              <w:ind w:right="-1"/>
              <w:rPr>
                <w:rFonts w:ascii="Times New Roman" w:hAnsi="Times New Roman" w:cs="Times New Roman"/>
                <w:b/>
                <w:bCs/>
                <w:kern w:val="1"/>
                <w:sz w:val="19"/>
                <w:szCs w:val="19"/>
                <w:lang w:val="es-ES"/>
              </w:rPr>
            </w:pPr>
            <w:r>
              <w:rPr>
                <w:rFonts w:ascii="Arial" w:hAnsi="Arial" w:cs="Arial"/>
                <w:b/>
                <w:bCs/>
                <w:kern w:val="1"/>
                <w:sz w:val="19"/>
                <w:szCs w:val="19"/>
                <w:lang w:val="es-ES"/>
              </w:rPr>
              <w:t>BENEFICIO DE BONIFICACION</w:t>
            </w:r>
          </w:p>
        </w:tc>
      </w:tr>
      <w:tr w:rsidR="00AD5FCA" w14:paraId="21FC87B8" w14:textId="77777777">
        <w:tblPrEx>
          <w:tblBorders>
            <w:top w:val="none" w:sz="0" w:space="0" w:color="auto"/>
          </w:tblBorders>
          <w:tblCellMar>
            <w:top w:w="0" w:type="dxa"/>
            <w:bottom w:w="0" w:type="dxa"/>
          </w:tblCellMar>
        </w:tblPrEx>
        <w:tc>
          <w:tcPr>
            <w:tcW w:w="3897"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25053A2A"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lastRenderedPageBreak/>
              <w:t>Ajustes y multas conformados (excepto percepciones y retenciones impositivas o aportes personales).</w:t>
            </w: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54952590"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36</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8CEEA03"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1,25%</w:t>
            </w:r>
          </w:p>
        </w:tc>
        <w:tc>
          <w:tcPr>
            <w:tcW w:w="1781" w:type="dxa"/>
            <w:tcBorders>
              <w:top w:val="single" w:sz="2" w:space="0" w:color="A0A0A0"/>
              <w:left w:val="single" w:sz="2" w:space="0" w:color="A0A0A0"/>
              <w:bottom w:val="single" w:sz="2" w:space="0" w:color="A0A0A0"/>
            </w:tcBorders>
            <w:tcMar>
              <w:top w:w="100" w:type="nil"/>
              <w:right w:w="100" w:type="nil"/>
            </w:tcMar>
          </w:tcPr>
          <w:p w14:paraId="34F47A17"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Alcanzado</w:t>
            </w:r>
          </w:p>
        </w:tc>
      </w:tr>
      <w:tr w:rsidR="00AD5FCA" w14:paraId="26D32341" w14:textId="77777777">
        <w:tblPrEx>
          <w:tblBorders>
            <w:top w:val="none" w:sz="0" w:space="0" w:color="auto"/>
          </w:tblBorders>
          <w:tblCellMar>
            <w:top w:w="0" w:type="dxa"/>
            <w:bottom w:w="0" w:type="dxa"/>
          </w:tblCellMar>
        </w:tblPrEx>
        <w:tc>
          <w:tcPr>
            <w:tcW w:w="3897"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FEF5CA2"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Ajustes y multas conformados por percepciones y retenciones impositivas o aportes personales.</w:t>
            </w: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CC194EF"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97B65D3"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781" w:type="dxa"/>
            <w:tcBorders>
              <w:top w:val="single" w:sz="2" w:space="0" w:color="A0A0A0"/>
              <w:left w:val="single" w:sz="2" w:space="0" w:color="A0A0A0"/>
              <w:bottom w:val="single" w:sz="2" w:space="0" w:color="A0A0A0"/>
            </w:tcBorders>
            <w:tcMar>
              <w:top w:w="100" w:type="nil"/>
              <w:right w:w="100" w:type="nil"/>
            </w:tcMar>
          </w:tcPr>
          <w:p w14:paraId="4DFE10B1"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1DFD026D" w14:textId="77777777">
        <w:tblPrEx>
          <w:tblBorders>
            <w:top w:val="none" w:sz="0" w:space="0" w:color="auto"/>
          </w:tblBorders>
          <w:tblCellMar>
            <w:top w:w="0" w:type="dxa"/>
            <w:bottom w:w="0" w:type="dxa"/>
          </w:tblCellMar>
        </w:tblPrEx>
        <w:tc>
          <w:tcPr>
            <w:tcW w:w="3897" w:type="dxa"/>
            <w:vMerge w:val="restart"/>
            <w:tcBorders>
              <w:top w:val="single" w:sz="2" w:space="0" w:color="A0A0A0"/>
              <w:left w:val="single" w:sz="2" w:space="0" w:color="EFEFEF"/>
              <w:bottom w:val="single" w:sz="2" w:space="0" w:color="A0A0A0"/>
              <w:right w:val="single" w:sz="2" w:space="0" w:color="A0A0A0"/>
            </w:tcBorders>
            <w:tcMar>
              <w:top w:w="100" w:type="nil"/>
              <w:right w:w="100" w:type="nil"/>
            </w:tcMar>
          </w:tcPr>
          <w:p w14:paraId="0CFC3CFF"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Ajustes conformados (excepto percepciones y retenciones impositivas o aportes personales).</w:t>
            </w:r>
          </w:p>
        </w:tc>
        <w:tc>
          <w:tcPr>
            <w:tcW w:w="1542"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3BCC7F2"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24</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3C4F696E"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1,25%</w:t>
            </w:r>
          </w:p>
        </w:tc>
        <w:tc>
          <w:tcPr>
            <w:tcW w:w="1781" w:type="dxa"/>
            <w:tcBorders>
              <w:top w:val="single" w:sz="2" w:space="0" w:color="A0A0A0"/>
              <w:left w:val="single" w:sz="2" w:space="0" w:color="A0A0A0"/>
              <w:bottom w:val="single" w:sz="2" w:space="0" w:color="A0A0A0"/>
            </w:tcBorders>
            <w:tcMar>
              <w:top w:w="100" w:type="nil"/>
              <w:right w:w="100" w:type="nil"/>
            </w:tcMar>
          </w:tcPr>
          <w:p w14:paraId="4D8C649F"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Alcanzado</w:t>
            </w:r>
          </w:p>
        </w:tc>
      </w:tr>
      <w:tr w:rsidR="00AD5FCA" w14:paraId="3AD4688C" w14:textId="77777777">
        <w:tblPrEx>
          <w:tblBorders>
            <w:top w:val="none" w:sz="0" w:space="0" w:color="auto"/>
          </w:tblBorders>
          <w:tblCellMar>
            <w:top w:w="0" w:type="dxa"/>
            <w:bottom w:w="0" w:type="dxa"/>
          </w:tblCellMar>
        </w:tblPrEx>
        <w:tc>
          <w:tcPr>
            <w:tcW w:w="3897" w:type="dxa"/>
            <w:vMerge/>
            <w:tcBorders>
              <w:top w:val="single" w:sz="2" w:space="0" w:color="A0A0A0"/>
              <w:left w:val="single" w:sz="2" w:space="0" w:color="EFEFEF"/>
              <w:bottom w:val="single" w:sz="2" w:space="0" w:color="A0A0A0"/>
              <w:right w:val="single" w:sz="2" w:space="0" w:color="A0A0A0"/>
            </w:tcBorders>
            <w:tcMar>
              <w:top w:w="100" w:type="nil"/>
              <w:right w:w="100" w:type="nil"/>
            </w:tcMar>
          </w:tcPr>
          <w:p w14:paraId="0E52E133" w14:textId="77777777" w:rsidR="00AD5FCA" w:rsidRDefault="00AD5FCA" w:rsidP="00AD5FCA">
            <w:pPr>
              <w:widowControl w:val="0"/>
              <w:autoSpaceDE w:val="0"/>
              <w:autoSpaceDN w:val="0"/>
              <w:adjustRightInd w:val="0"/>
              <w:spacing w:after="0" w:line="240" w:lineRule="auto"/>
              <w:ind w:right="-1"/>
              <w:rPr>
                <w:rFonts w:ascii="Arial" w:hAnsi="Arial" w:cs="Arial"/>
                <w:kern w:val="1"/>
                <w:sz w:val="19"/>
                <w:szCs w:val="19"/>
                <w:lang w:val="es-ES"/>
              </w:rPr>
            </w:pP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C960D96" w14:textId="77777777" w:rsidR="00AD5FCA" w:rsidRDefault="00AD5FCA" w:rsidP="00AD5FCA">
            <w:pPr>
              <w:widowControl w:val="0"/>
              <w:autoSpaceDE w:val="0"/>
              <w:autoSpaceDN w:val="0"/>
              <w:adjustRightInd w:val="0"/>
              <w:spacing w:before="18" w:after="0" w:line="240" w:lineRule="auto"/>
              <w:ind w:right="-1"/>
              <w:jc w:val="center"/>
              <w:rPr>
                <w:rFonts w:ascii="Arial" w:hAnsi="Arial" w:cs="Arial"/>
                <w:kern w:val="1"/>
                <w:sz w:val="19"/>
                <w:szCs w:val="19"/>
                <w:lang w:val="es-ES"/>
              </w:rPr>
            </w:pPr>
            <w:r>
              <w:rPr>
                <w:rFonts w:ascii="Arial" w:hAnsi="Arial" w:cs="Arial"/>
                <w:kern w:val="1"/>
                <w:sz w:val="19"/>
                <w:szCs w:val="19"/>
                <w:lang w:val="es-ES"/>
              </w:rPr>
              <w:t>36</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39405D7" w14:textId="77777777" w:rsidR="00AD5FCA" w:rsidRDefault="00AD5FCA" w:rsidP="00AD5FCA">
            <w:pPr>
              <w:widowControl w:val="0"/>
              <w:autoSpaceDE w:val="0"/>
              <w:autoSpaceDN w:val="0"/>
              <w:adjustRightInd w:val="0"/>
              <w:spacing w:before="18"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781" w:type="dxa"/>
            <w:tcBorders>
              <w:top w:val="single" w:sz="2" w:space="0" w:color="A0A0A0"/>
              <w:left w:val="single" w:sz="2" w:space="0" w:color="A0A0A0"/>
              <w:bottom w:val="single" w:sz="2" w:space="0" w:color="A0A0A0"/>
            </w:tcBorders>
            <w:tcMar>
              <w:top w:w="100" w:type="nil"/>
              <w:right w:w="100" w:type="nil"/>
            </w:tcMar>
          </w:tcPr>
          <w:p w14:paraId="20B0D47C" w14:textId="77777777" w:rsidR="00AD5FCA" w:rsidRDefault="00AD5FCA" w:rsidP="00AD5FCA">
            <w:pPr>
              <w:widowControl w:val="0"/>
              <w:autoSpaceDE w:val="0"/>
              <w:autoSpaceDN w:val="0"/>
              <w:adjustRightInd w:val="0"/>
              <w:spacing w:before="18" w:after="0" w:line="240" w:lineRule="auto"/>
              <w:ind w:right="-1"/>
              <w:jc w:val="center"/>
              <w:rPr>
                <w:rFonts w:ascii="Arial" w:hAnsi="Arial" w:cs="Arial"/>
                <w:kern w:val="1"/>
                <w:sz w:val="19"/>
                <w:szCs w:val="19"/>
                <w:lang w:val="es-ES"/>
              </w:rPr>
            </w:pPr>
            <w:r>
              <w:rPr>
                <w:rFonts w:ascii="Arial" w:hAnsi="Arial" w:cs="Arial"/>
                <w:kern w:val="1"/>
                <w:sz w:val="19"/>
                <w:szCs w:val="19"/>
                <w:lang w:val="es-ES"/>
              </w:rPr>
              <w:t>Alcanzado</w:t>
            </w:r>
          </w:p>
        </w:tc>
      </w:tr>
      <w:tr w:rsidR="00AD5FCA" w14:paraId="0E056C5E" w14:textId="77777777">
        <w:tblPrEx>
          <w:tblBorders>
            <w:top w:val="none" w:sz="0" w:space="0" w:color="auto"/>
          </w:tblBorders>
          <w:tblCellMar>
            <w:top w:w="0" w:type="dxa"/>
            <w:bottom w:w="0" w:type="dxa"/>
          </w:tblCellMar>
        </w:tblPrEx>
        <w:tc>
          <w:tcPr>
            <w:tcW w:w="3897"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1BB91FD"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Ajustes conformados por percepciones y retenciones impositivas o aportes personales.</w:t>
            </w: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3DC4332"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40A960F"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781" w:type="dxa"/>
            <w:tcBorders>
              <w:top w:val="single" w:sz="2" w:space="0" w:color="A0A0A0"/>
              <w:left w:val="single" w:sz="2" w:space="0" w:color="A0A0A0"/>
              <w:bottom w:val="single" w:sz="2" w:space="0" w:color="A0A0A0"/>
            </w:tcBorders>
            <w:tcMar>
              <w:top w:w="100" w:type="nil"/>
              <w:right w:w="100" w:type="nil"/>
            </w:tcMar>
          </w:tcPr>
          <w:p w14:paraId="252B6D1B"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1C8993C7" w14:textId="77777777">
        <w:tblPrEx>
          <w:tblBorders>
            <w:top w:val="none" w:sz="0" w:space="0" w:color="auto"/>
          </w:tblBorders>
          <w:tblCellMar>
            <w:top w:w="0" w:type="dxa"/>
            <w:bottom w:w="0" w:type="dxa"/>
          </w:tblCellMar>
        </w:tblPrEx>
        <w:tc>
          <w:tcPr>
            <w:tcW w:w="3897" w:type="dxa"/>
            <w:vMerge w:val="restart"/>
            <w:tcBorders>
              <w:top w:val="single" w:sz="2" w:space="0" w:color="A0A0A0"/>
              <w:left w:val="single" w:sz="2" w:space="0" w:color="EFEFEF"/>
              <w:bottom w:val="single" w:sz="2" w:space="0" w:color="A0A0A0"/>
              <w:right w:val="single" w:sz="2" w:space="0" w:color="A0A0A0"/>
            </w:tcBorders>
            <w:tcMar>
              <w:top w:w="100" w:type="nil"/>
              <w:right w:w="100" w:type="nil"/>
            </w:tcMar>
          </w:tcPr>
          <w:p w14:paraId="011B1789" w14:textId="77777777" w:rsidR="00AD5FCA" w:rsidRDefault="00AD5FCA" w:rsidP="00AD5FCA">
            <w:pPr>
              <w:widowControl w:val="0"/>
              <w:autoSpaceDE w:val="0"/>
              <w:autoSpaceDN w:val="0"/>
              <w:adjustRightInd w:val="0"/>
              <w:spacing w:before="20" w:after="0" w:line="237" w:lineRule="auto"/>
              <w:ind w:right="-1"/>
              <w:rPr>
                <w:rFonts w:ascii="Arial" w:hAnsi="Arial" w:cs="Arial"/>
                <w:kern w:val="1"/>
                <w:sz w:val="19"/>
                <w:szCs w:val="19"/>
                <w:lang w:val="es-ES"/>
              </w:rPr>
            </w:pPr>
            <w:r>
              <w:rPr>
                <w:rFonts w:ascii="Arial" w:hAnsi="Arial" w:cs="Arial"/>
                <w:kern w:val="1"/>
                <w:sz w:val="19"/>
                <w:szCs w:val="19"/>
                <w:lang w:val="es-ES"/>
              </w:rPr>
              <w:t>Multas conformadas por obligaciones impositivas y contribuciones patronales.</w:t>
            </w:r>
          </w:p>
        </w:tc>
        <w:tc>
          <w:tcPr>
            <w:tcW w:w="1542"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7629DE4" w14:textId="77777777" w:rsidR="00AD5FCA" w:rsidRDefault="00AD5FCA" w:rsidP="00AD5FCA">
            <w:pPr>
              <w:widowControl w:val="0"/>
              <w:autoSpaceDE w:val="0"/>
              <w:autoSpaceDN w:val="0"/>
              <w:adjustRightInd w:val="0"/>
              <w:spacing w:before="18" w:after="0" w:line="240" w:lineRule="auto"/>
              <w:ind w:right="-1"/>
              <w:jc w:val="center"/>
              <w:rPr>
                <w:rFonts w:ascii="Arial" w:hAnsi="Arial" w:cs="Arial"/>
                <w:kern w:val="1"/>
                <w:sz w:val="19"/>
                <w:szCs w:val="19"/>
                <w:lang w:val="es-ES"/>
              </w:rPr>
            </w:pPr>
            <w:r>
              <w:rPr>
                <w:rFonts w:ascii="Arial" w:hAnsi="Arial" w:cs="Arial"/>
                <w:kern w:val="1"/>
                <w:sz w:val="19"/>
                <w:szCs w:val="19"/>
                <w:lang w:val="es-ES"/>
              </w:rPr>
              <w:t>24</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6D4FF35E" w14:textId="77777777" w:rsidR="00AD5FCA" w:rsidRDefault="00AD5FCA" w:rsidP="00AD5FCA">
            <w:pPr>
              <w:widowControl w:val="0"/>
              <w:autoSpaceDE w:val="0"/>
              <w:autoSpaceDN w:val="0"/>
              <w:adjustRightInd w:val="0"/>
              <w:spacing w:before="18" w:after="0" w:line="240" w:lineRule="auto"/>
              <w:ind w:right="-1"/>
              <w:jc w:val="center"/>
              <w:rPr>
                <w:rFonts w:ascii="Arial" w:hAnsi="Arial" w:cs="Arial"/>
                <w:kern w:val="1"/>
                <w:sz w:val="19"/>
                <w:szCs w:val="19"/>
                <w:lang w:val="es-ES"/>
              </w:rPr>
            </w:pPr>
            <w:r>
              <w:rPr>
                <w:rFonts w:ascii="Arial" w:hAnsi="Arial" w:cs="Arial"/>
                <w:kern w:val="1"/>
                <w:sz w:val="19"/>
                <w:szCs w:val="19"/>
                <w:lang w:val="es-ES"/>
              </w:rPr>
              <w:t>1,25%</w:t>
            </w:r>
          </w:p>
        </w:tc>
        <w:tc>
          <w:tcPr>
            <w:tcW w:w="1781" w:type="dxa"/>
            <w:tcBorders>
              <w:top w:val="single" w:sz="2" w:space="0" w:color="A0A0A0"/>
              <w:left w:val="single" w:sz="2" w:space="0" w:color="A0A0A0"/>
              <w:bottom w:val="single" w:sz="2" w:space="0" w:color="A0A0A0"/>
            </w:tcBorders>
            <w:tcMar>
              <w:top w:w="100" w:type="nil"/>
              <w:right w:w="100" w:type="nil"/>
            </w:tcMar>
          </w:tcPr>
          <w:p w14:paraId="2F3843B0" w14:textId="77777777" w:rsidR="00AD5FCA" w:rsidRDefault="00AD5FCA" w:rsidP="00AD5FCA">
            <w:pPr>
              <w:widowControl w:val="0"/>
              <w:autoSpaceDE w:val="0"/>
              <w:autoSpaceDN w:val="0"/>
              <w:adjustRightInd w:val="0"/>
              <w:spacing w:before="18" w:after="0" w:line="240" w:lineRule="auto"/>
              <w:ind w:right="-1"/>
              <w:jc w:val="center"/>
              <w:rPr>
                <w:rFonts w:ascii="Arial" w:hAnsi="Arial" w:cs="Arial"/>
                <w:kern w:val="1"/>
                <w:sz w:val="19"/>
                <w:szCs w:val="19"/>
                <w:lang w:val="es-ES"/>
              </w:rPr>
            </w:pPr>
            <w:r>
              <w:rPr>
                <w:rFonts w:ascii="Arial" w:hAnsi="Arial" w:cs="Arial"/>
                <w:kern w:val="1"/>
                <w:sz w:val="19"/>
                <w:szCs w:val="19"/>
                <w:lang w:val="es-ES"/>
              </w:rPr>
              <w:t>Alcanzado</w:t>
            </w:r>
          </w:p>
        </w:tc>
      </w:tr>
      <w:tr w:rsidR="00AD5FCA" w14:paraId="0D45957F" w14:textId="77777777">
        <w:tblPrEx>
          <w:tblBorders>
            <w:top w:val="none" w:sz="0" w:space="0" w:color="auto"/>
          </w:tblBorders>
          <w:tblCellMar>
            <w:top w:w="0" w:type="dxa"/>
            <w:bottom w:w="0" w:type="dxa"/>
          </w:tblCellMar>
        </w:tblPrEx>
        <w:tc>
          <w:tcPr>
            <w:tcW w:w="3897" w:type="dxa"/>
            <w:vMerge/>
            <w:tcBorders>
              <w:top w:val="single" w:sz="2" w:space="0" w:color="A0A0A0"/>
              <w:left w:val="single" w:sz="2" w:space="0" w:color="EFEFEF"/>
              <w:bottom w:val="single" w:sz="2" w:space="0" w:color="A0A0A0"/>
              <w:right w:val="single" w:sz="2" w:space="0" w:color="A0A0A0"/>
            </w:tcBorders>
            <w:tcMar>
              <w:top w:w="100" w:type="nil"/>
              <w:right w:w="100" w:type="nil"/>
            </w:tcMar>
          </w:tcPr>
          <w:p w14:paraId="64F6EECA" w14:textId="77777777" w:rsidR="00AD5FCA" w:rsidRDefault="00AD5FCA" w:rsidP="00AD5FCA">
            <w:pPr>
              <w:widowControl w:val="0"/>
              <w:autoSpaceDE w:val="0"/>
              <w:autoSpaceDN w:val="0"/>
              <w:adjustRightInd w:val="0"/>
              <w:spacing w:after="0" w:line="240" w:lineRule="auto"/>
              <w:ind w:right="-1"/>
              <w:rPr>
                <w:rFonts w:ascii="Arial" w:hAnsi="Arial" w:cs="Arial"/>
                <w:kern w:val="1"/>
                <w:sz w:val="19"/>
                <w:szCs w:val="19"/>
                <w:lang w:val="es-ES"/>
              </w:rPr>
            </w:pP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033AFBE" w14:textId="77777777" w:rsidR="00AD5FCA" w:rsidRDefault="00AD5FCA" w:rsidP="00AD5FCA">
            <w:pPr>
              <w:widowControl w:val="0"/>
              <w:autoSpaceDE w:val="0"/>
              <w:autoSpaceDN w:val="0"/>
              <w:adjustRightInd w:val="0"/>
              <w:spacing w:before="17" w:after="0" w:line="218" w:lineRule="exact"/>
              <w:ind w:right="-1"/>
              <w:jc w:val="center"/>
              <w:rPr>
                <w:rFonts w:ascii="Arial" w:hAnsi="Arial" w:cs="Arial"/>
                <w:kern w:val="1"/>
                <w:sz w:val="19"/>
                <w:szCs w:val="19"/>
                <w:lang w:val="es-ES"/>
              </w:rPr>
            </w:pPr>
            <w:r>
              <w:rPr>
                <w:rFonts w:ascii="Arial" w:hAnsi="Arial" w:cs="Arial"/>
                <w:kern w:val="1"/>
                <w:sz w:val="19"/>
                <w:szCs w:val="19"/>
                <w:lang w:val="es-ES"/>
              </w:rPr>
              <w:t>36</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9EA0F9A" w14:textId="77777777" w:rsidR="00AD5FCA" w:rsidRDefault="00AD5FCA" w:rsidP="00AD5FCA">
            <w:pPr>
              <w:widowControl w:val="0"/>
              <w:autoSpaceDE w:val="0"/>
              <w:autoSpaceDN w:val="0"/>
              <w:adjustRightInd w:val="0"/>
              <w:spacing w:before="17" w:after="0" w:line="218" w:lineRule="exact"/>
              <w:ind w:right="-1"/>
              <w:jc w:val="center"/>
              <w:rPr>
                <w:rFonts w:ascii="Arial" w:hAnsi="Arial" w:cs="Arial"/>
                <w:kern w:val="1"/>
                <w:sz w:val="19"/>
                <w:szCs w:val="19"/>
                <w:lang w:val="es-ES"/>
              </w:rPr>
            </w:pPr>
            <w:r>
              <w:rPr>
                <w:rFonts w:ascii="Arial" w:hAnsi="Arial" w:cs="Arial"/>
                <w:kern w:val="1"/>
                <w:sz w:val="19"/>
                <w:szCs w:val="19"/>
                <w:lang w:val="es-ES"/>
              </w:rPr>
              <w:t>1,50%</w:t>
            </w:r>
          </w:p>
        </w:tc>
        <w:tc>
          <w:tcPr>
            <w:tcW w:w="1781" w:type="dxa"/>
            <w:tcBorders>
              <w:top w:val="single" w:sz="2" w:space="0" w:color="A0A0A0"/>
              <w:left w:val="single" w:sz="2" w:space="0" w:color="A0A0A0"/>
              <w:bottom w:val="single" w:sz="2" w:space="0" w:color="A0A0A0"/>
            </w:tcBorders>
            <w:tcMar>
              <w:top w:w="100" w:type="nil"/>
              <w:right w:w="100" w:type="nil"/>
            </w:tcMar>
          </w:tcPr>
          <w:p w14:paraId="736538EB" w14:textId="77777777" w:rsidR="00AD5FCA" w:rsidRDefault="00AD5FCA" w:rsidP="00AD5FCA">
            <w:pPr>
              <w:widowControl w:val="0"/>
              <w:autoSpaceDE w:val="0"/>
              <w:autoSpaceDN w:val="0"/>
              <w:adjustRightInd w:val="0"/>
              <w:spacing w:before="17" w:after="0" w:line="218" w:lineRule="exact"/>
              <w:ind w:right="-1"/>
              <w:jc w:val="center"/>
              <w:rPr>
                <w:rFonts w:ascii="Arial" w:hAnsi="Arial" w:cs="Arial"/>
                <w:kern w:val="1"/>
                <w:sz w:val="19"/>
                <w:szCs w:val="19"/>
                <w:lang w:val="es-ES"/>
              </w:rPr>
            </w:pPr>
            <w:r>
              <w:rPr>
                <w:rFonts w:ascii="Arial" w:hAnsi="Arial" w:cs="Arial"/>
                <w:kern w:val="1"/>
                <w:sz w:val="19"/>
                <w:szCs w:val="19"/>
                <w:lang w:val="es-ES"/>
              </w:rPr>
              <w:t>Alcanzado</w:t>
            </w:r>
          </w:p>
        </w:tc>
      </w:tr>
      <w:tr w:rsidR="00AD5FCA" w14:paraId="09EC2872" w14:textId="77777777">
        <w:tblPrEx>
          <w:tblBorders>
            <w:top w:val="none" w:sz="0" w:space="0" w:color="auto"/>
            <w:bottom w:val="single" w:sz="2" w:space="0" w:color="A0A0A0"/>
          </w:tblBorders>
          <w:tblCellMar>
            <w:top w:w="0" w:type="dxa"/>
            <w:bottom w:w="0" w:type="dxa"/>
          </w:tblCellMar>
        </w:tblPrEx>
        <w:tc>
          <w:tcPr>
            <w:tcW w:w="3897"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184E202"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Multas conformadas por percepciones y retenciones impositivas o aportes personales.</w:t>
            </w:r>
          </w:p>
        </w:tc>
        <w:tc>
          <w:tcPr>
            <w:tcW w:w="1542"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21DF3B66"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56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BF67546"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781" w:type="dxa"/>
            <w:tcBorders>
              <w:top w:val="single" w:sz="2" w:space="0" w:color="A0A0A0"/>
              <w:left w:val="single" w:sz="2" w:space="0" w:color="A0A0A0"/>
              <w:bottom w:val="single" w:sz="2" w:space="0" w:color="A0A0A0"/>
            </w:tcBorders>
            <w:tcMar>
              <w:top w:w="100" w:type="nil"/>
              <w:right w:w="100" w:type="nil"/>
            </w:tcMar>
          </w:tcPr>
          <w:p w14:paraId="08FDC145"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bl>
    <w:p w14:paraId="43D84F9E"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732EB2"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9D35BBF" w14:textId="77777777" w:rsidR="00AD5FCA" w:rsidRDefault="00AD5FCA" w:rsidP="00AD5FCA">
      <w:pPr>
        <w:widowControl w:val="0"/>
        <w:autoSpaceDE w:val="0"/>
        <w:autoSpaceDN w:val="0"/>
        <w:adjustRightInd w:val="0"/>
        <w:spacing w:before="4" w:after="1" w:line="240" w:lineRule="auto"/>
        <w:ind w:right="-1"/>
        <w:rPr>
          <w:rFonts w:ascii="Times New Roman" w:hAnsi="Times New Roman" w:cs="Times New Roman"/>
          <w:kern w:val="1"/>
          <w:sz w:val="25"/>
          <w:szCs w:val="25"/>
          <w:lang w:val="es-ES"/>
        </w:rPr>
      </w:pPr>
    </w:p>
    <w:tbl>
      <w:tblPr>
        <w:tblW w:w="0" w:type="auto"/>
        <w:tblBorders>
          <w:top w:val="single" w:sz="2" w:space="0" w:color="A0A0A0"/>
          <w:left w:val="single" w:sz="2" w:space="0" w:color="A0A0A0"/>
          <w:right w:val="single" w:sz="2" w:space="0" w:color="A0A0A0"/>
        </w:tblBorders>
        <w:tblLayout w:type="fixed"/>
        <w:tblLook w:val="0000" w:firstRow="0" w:lastRow="0" w:firstColumn="0" w:lastColumn="0" w:noHBand="0" w:noVBand="0"/>
      </w:tblPr>
      <w:tblGrid>
        <w:gridCol w:w="5021"/>
        <w:gridCol w:w="1398"/>
        <w:gridCol w:w="2303"/>
        <w:gridCol w:w="1857"/>
      </w:tblGrid>
      <w:tr w:rsidR="00AD5FCA" w14:paraId="3A6EC141" w14:textId="77777777">
        <w:tblPrEx>
          <w:tblCellMar>
            <w:top w:w="0" w:type="dxa"/>
            <w:bottom w:w="0" w:type="dxa"/>
          </w:tblCellMar>
        </w:tblPrEx>
        <w:tc>
          <w:tcPr>
            <w:tcW w:w="4303"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C739C9B"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A4BC792" w14:textId="77777777" w:rsidR="00AD5FCA" w:rsidRDefault="00AD5FCA" w:rsidP="00AD5FCA">
            <w:pPr>
              <w:widowControl w:val="0"/>
              <w:autoSpaceDE w:val="0"/>
              <w:autoSpaceDN w:val="0"/>
              <w:adjustRightInd w:val="0"/>
              <w:spacing w:after="0" w:line="240" w:lineRule="auto"/>
              <w:ind w:right="-1"/>
              <w:rPr>
                <w:rFonts w:ascii="Arial" w:hAnsi="Arial" w:cs="Arial"/>
                <w:b/>
                <w:bCs/>
                <w:kern w:val="1"/>
                <w:sz w:val="19"/>
                <w:szCs w:val="19"/>
                <w:lang w:val="es-ES"/>
              </w:rPr>
            </w:pPr>
            <w:r>
              <w:rPr>
                <w:rFonts w:ascii="Arial" w:hAnsi="Arial" w:cs="Arial"/>
                <w:b/>
                <w:bCs/>
                <w:kern w:val="1"/>
                <w:sz w:val="19"/>
                <w:szCs w:val="19"/>
                <w:lang w:val="es-ES"/>
              </w:rPr>
              <w:t>DEUDA POR AJUSTES DE INSPECCION</w:t>
            </w:r>
          </w:p>
        </w:tc>
        <w:tc>
          <w:tcPr>
            <w:tcW w:w="1398"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833D6AD" w14:textId="77777777" w:rsidR="00AD5FCA" w:rsidRDefault="00AD5FCA" w:rsidP="00AD5FCA">
            <w:pPr>
              <w:widowControl w:val="0"/>
              <w:autoSpaceDE w:val="0"/>
              <w:autoSpaceDN w:val="0"/>
              <w:adjustRightInd w:val="0"/>
              <w:spacing w:before="124" w:after="0" w:line="240" w:lineRule="auto"/>
              <w:ind w:right="-1"/>
              <w:rPr>
                <w:rFonts w:ascii="Arial" w:hAnsi="Arial" w:cs="Arial"/>
                <w:b/>
                <w:bCs/>
                <w:kern w:val="1"/>
                <w:sz w:val="19"/>
                <w:szCs w:val="19"/>
                <w:lang w:val="es-ES"/>
              </w:rPr>
            </w:pPr>
            <w:r>
              <w:rPr>
                <w:rFonts w:ascii="Arial" w:hAnsi="Arial" w:cs="Arial"/>
                <w:b/>
                <w:bCs/>
                <w:kern w:val="1"/>
                <w:sz w:val="19"/>
                <w:szCs w:val="19"/>
                <w:lang w:val="es-ES"/>
              </w:rPr>
              <w:t>CANTIDAD DE CUOTAS</w:t>
            </w:r>
          </w:p>
        </w:tc>
        <w:tc>
          <w:tcPr>
            <w:tcW w:w="230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7BF6BE3" w14:textId="77777777" w:rsidR="00AD5FCA" w:rsidRDefault="00AD5FCA" w:rsidP="00AD5FCA">
            <w:pPr>
              <w:widowControl w:val="0"/>
              <w:autoSpaceDE w:val="0"/>
              <w:autoSpaceDN w:val="0"/>
              <w:adjustRightInd w:val="0"/>
              <w:spacing w:before="124" w:after="0" w:line="240" w:lineRule="auto"/>
              <w:ind w:right="-1"/>
              <w:rPr>
                <w:rFonts w:ascii="Arial" w:hAnsi="Arial" w:cs="Arial"/>
                <w:b/>
                <w:bCs/>
                <w:kern w:val="1"/>
                <w:sz w:val="19"/>
                <w:szCs w:val="19"/>
                <w:lang w:val="es-ES"/>
              </w:rPr>
            </w:pPr>
            <w:r>
              <w:rPr>
                <w:rFonts w:ascii="Arial" w:hAnsi="Arial" w:cs="Arial"/>
                <w:b/>
                <w:bCs/>
                <w:kern w:val="1"/>
                <w:sz w:val="19"/>
                <w:szCs w:val="19"/>
                <w:lang w:val="es-ES"/>
              </w:rPr>
              <w:t>TASA DE INTERES DE FINANCIAMIENTO</w:t>
            </w:r>
          </w:p>
        </w:tc>
        <w:tc>
          <w:tcPr>
            <w:tcW w:w="1857" w:type="dxa"/>
            <w:tcBorders>
              <w:top w:val="single" w:sz="2" w:space="0" w:color="A0A0A0"/>
              <w:left w:val="single" w:sz="2" w:space="0" w:color="A0A0A0"/>
              <w:bottom w:val="single" w:sz="2" w:space="0" w:color="A0A0A0"/>
            </w:tcBorders>
            <w:tcMar>
              <w:top w:w="100" w:type="nil"/>
              <w:right w:w="100" w:type="nil"/>
            </w:tcMar>
          </w:tcPr>
          <w:p w14:paraId="259AB06B" w14:textId="77777777" w:rsidR="00AD5FCA" w:rsidRDefault="00AD5FCA" w:rsidP="00AD5FCA">
            <w:pPr>
              <w:widowControl w:val="0"/>
              <w:autoSpaceDE w:val="0"/>
              <w:autoSpaceDN w:val="0"/>
              <w:adjustRightInd w:val="0"/>
              <w:spacing w:before="124" w:after="0" w:line="240" w:lineRule="auto"/>
              <w:ind w:right="-1"/>
              <w:rPr>
                <w:rFonts w:ascii="Times New Roman" w:hAnsi="Times New Roman" w:cs="Times New Roman"/>
                <w:b/>
                <w:bCs/>
                <w:kern w:val="1"/>
                <w:sz w:val="19"/>
                <w:szCs w:val="19"/>
                <w:lang w:val="es-ES"/>
              </w:rPr>
            </w:pPr>
            <w:r>
              <w:rPr>
                <w:rFonts w:ascii="Arial" w:hAnsi="Arial" w:cs="Arial"/>
                <w:b/>
                <w:bCs/>
                <w:kern w:val="1"/>
                <w:sz w:val="19"/>
                <w:szCs w:val="19"/>
                <w:lang w:val="es-ES"/>
              </w:rPr>
              <w:t>BENEFICIO DE BONIFICACION</w:t>
            </w:r>
          </w:p>
        </w:tc>
      </w:tr>
      <w:tr w:rsidR="00AD5FCA" w14:paraId="6156AA2A" w14:textId="77777777">
        <w:tblPrEx>
          <w:tblBorders>
            <w:top w:val="none" w:sz="0" w:space="0" w:color="auto"/>
            <w:bottom w:val="single" w:sz="2" w:space="0" w:color="A0A0A0"/>
          </w:tblBorders>
          <w:tblCellMar>
            <w:top w:w="0" w:type="dxa"/>
            <w:bottom w:w="0" w:type="dxa"/>
          </w:tblCellMar>
        </w:tblPrEx>
        <w:tc>
          <w:tcPr>
            <w:tcW w:w="4303"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45F89FEC"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Determinación de oficio por obligaciones impositivas y de los recursos de la seguridad social (excepto retenciones y percepciones impositivas o aportes personales).</w:t>
            </w:r>
          </w:p>
        </w:tc>
        <w:tc>
          <w:tcPr>
            <w:tcW w:w="1398"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6E1BFB3F"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30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28289E9"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857" w:type="dxa"/>
            <w:tcBorders>
              <w:top w:val="single" w:sz="2" w:space="0" w:color="A0A0A0"/>
              <w:left w:val="single" w:sz="2" w:space="0" w:color="A0A0A0"/>
              <w:bottom w:val="single" w:sz="2" w:space="0" w:color="A0A0A0"/>
            </w:tcBorders>
            <w:tcMar>
              <w:top w:w="100" w:type="nil"/>
              <w:right w:w="100" w:type="nil"/>
            </w:tcMar>
          </w:tcPr>
          <w:p w14:paraId="24F18A62" w14:textId="77777777" w:rsidR="00AD5FCA" w:rsidRDefault="00AD5FCA" w:rsidP="00AD5FCA">
            <w:pPr>
              <w:widowControl w:val="0"/>
              <w:autoSpaceDE w:val="0"/>
              <w:autoSpaceDN w:val="0"/>
              <w:adjustRightInd w:val="0"/>
              <w:spacing w:before="17" w:after="0" w:line="240" w:lineRule="auto"/>
              <w:ind w:right="-1"/>
              <w:rPr>
                <w:rFonts w:ascii="Arial" w:hAnsi="Arial" w:cs="Arial"/>
                <w:kern w:val="1"/>
                <w:sz w:val="19"/>
                <w:szCs w:val="19"/>
                <w:lang w:val="es-ES"/>
              </w:rPr>
            </w:pPr>
            <w:r>
              <w:rPr>
                <w:rFonts w:ascii="Arial" w:hAnsi="Arial" w:cs="Arial"/>
                <w:kern w:val="1"/>
                <w:sz w:val="19"/>
                <w:szCs w:val="19"/>
                <w:lang w:val="es-ES"/>
              </w:rPr>
              <w:t>No Alcanzado</w:t>
            </w:r>
          </w:p>
        </w:tc>
      </w:tr>
      <w:tr w:rsidR="00AD5FCA" w14:paraId="09E9D3A9" w14:textId="77777777">
        <w:tblPrEx>
          <w:tblCellMar>
            <w:top w:w="0" w:type="dxa"/>
            <w:bottom w:w="0" w:type="dxa"/>
          </w:tblCellMar>
        </w:tblPrEx>
        <w:tc>
          <w:tcPr>
            <w:tcW w:w="502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54CB01EC" w14:textId="77777777" w:rsidR="00AD5FCA" w:rsidRDefault="00AD5FCA" w:rsidP="00AD5FCA">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B158D75" w14:textId="77777777" w:rsidR="00AD5FCA" w:rsidRDefault="00AD5FCA" w:rsidP="00AD5FCA">
            <w:pPr>
              <w:widowControl w:val="0"/>
              <w:autoSpaceDE w:val="0"/>
              <w:autoSpaceDN w:val="0"/>
              <w:adjustRightInd w:val="0"/>
              <w:spacing w:before="1" w:after="0" w:line="240" w:lineRule="auto"/>
              <w:ind w:right="-1"/>
              <w:rPr>
                <w:rFonts w:ascii="Arial" w:hAnsi="Arial" w:cs="Arial"/>
                <w:b/>
                <w:bCs/>
                <w:kern w:val="1"/>
                <w:sz w:val="19"/>
                <w:szCs w:val="19"/>
                <w:lang w:val="es-ES"/>
              </w:rPr>
            </w:pPr>
            <w:r>
              <w:rPr>
                <w:rFonts w:ascii="Arial" w:hAnsi="Arial" w:cs="Arial"/>
                <w:b/>
                <w:bCs/>
                <w:kern w:val="1"/>
                <w:sz w:val="19"/>
                <w:szCs w:val="19"/>
                <w:lang w:val="es-ES"/>
              </w:rPr>
              <w:t>DEUDA EN GESTION JUDICIAL</w:t>
            </w:r>
          </w:p>
        </w:tc>
        <w:tc>
          <w:tcPr>
            <w:tcW w:w="129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54E0895C" w14:textId="77777777" w:rsidR="00AD5FCA" w:rsidRDefault="00AD5FCA" w:rsidP="00AD5FCA">
            <w:pPr>
              <w:widowControl w:val="0"/>
              <w:autoSpaceDE w:val="0"/>
              <w:autoSpaceDN w:val="0"/>
              <w:adjustRightInd w:val="0"/>
              <w:spacing w:before="127" w:after="0" w:line="237" w:lineRule="auto"/>
              <w:ind w:right="-1"/>
              <w:rPr>
                <w:rFonts w:ascii="Arial" w:hAnsi="Arial" w:cs="Arial"/>
                <w:b/>
                <w:bCs/>
                <w:kern w:val="1"/>
                <w:sz w:val="19"/>
                <w:szCs w:val="19"/>
                <w:lang w:val="es-ES"/>
              </w:rPr>
            </w:pPr>
            <w:r>
              <w:rPr>
                <w:rFonts w:ascii="Arial" w:hAnsi="Arial" w:cs="Arial"/>
                <w:b/>
                <w:bCs/>
                <w:kern w:val="1"/>
                <w:sz w:val="19"/>
                <w:szCs w:val="19"/>
                <w:lang w:val="es-ES"/>
              </w:rPr>
              <w:t>CANTIDAD DE CUOTAS</w:t>
            </w:r>
          </w:p>
        </w:tc>
        <w:tc>
          <w:tcPr>
            <w:tcW w:w="211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5026FAE" w14:textId="77777777" w:rsidR="00AD5FCA" w:rsidRDefault="00AD5FCA" w:rsidP="00AD5FCA">
            <w:pPr>
              <w:widowControl w:val="0"/>
              <w:autoSpaceDE w:val="0"/>
              <w:autoSpaceDN w:val="0"/>
              <w:adjustRightInd w:val="0"/>
              <w:spacing w:before="127" w:after="0" w:line="237" w:lineRule="auto"/>
              <w:ind w:right="-1"/>
              <w:rPr>
                <w:rFonts w:ascii="Arial" w:hAnsi="Arial" w:cs="Arial"/>
                <w:b/>
                <w:bCs/>
                <w:kern w:val="1"/>
                <w:sz w:val="19"/>
                <w:szCs w:val="19"/>
                <w:lang w:val="es-ES"/>
              </w:rPr>
            </w:pPr>
            <w:r>
              <w:rPr>
                <w:rFonts w:ascii="Arial" w:hAnsi="Arial" w:cs="Arial"/>
                <w:b/>
                <w:bCs/>
                <w:kern w:val="1"/>
                <w:sz w:val="19"/>
                <w:szCs w:val="19"/>
                <w:lang w:val="es-ES"/>
              </w:rPr>
              <w:t>TASA DE INTERES DE FINANCIAMIENTO</w:t>
            </w:r>
          </w:p>
        </w:tc>
        <w:tc>
          <w:tcPr>
            <w:tcW w:w="1461" w:type="dxa"/>
            <w:tcBorders>
              <w:top w:val="single" w:sz="2" w:space="0" w:color="A0A0A0"/>
              <w:left w:val="single" w:sz="2" w:space="0" w:color="A0A0A0"/>
              <w:bottom w:val="single" w:sz="2" w:space="0" w:color="A0A0A0"/>
            </w:tcBorders>
            <w:tcMar>
              <w:top w:w="100" w:type="nil"/>
              <w:right w:w="100" w:type="nil"/>
            </w:tcMar>
          </w:tcPr>
          <w:p w14:paraId="09833736" w14:textId="77777777" w:rsidR="00AD5FCA" w:rsidRDefault="00AD5FCA" w:rsidP="00AD5FCA">
            <w:pPr>
              <w:widowControl w:val="0"/>
              <w:autoSpaceDE w:val="0"/>
              <w:autoSpaceDN w:val="0"/>
              <w:adjustRightInd w:val="0"/>
              <w:spacing w:before="127" w:after="0" w:line="237" w:lineRule="auto"/>
              <w:ind w:right="-1"/>
              <w:rPr>
                <w:rFonts w:ascii="Times New Roman" w:hAnsi="Times New Roman" w:cs="Times New Roman"/>
                <w:b/>
                <w:bCs/>
                <w:kern w:val="1"/>
                <w:sz w:val="19"/>
                <w:szCs w:val="19"/>
                <w:lang w:val="es-ES"/>
              </w:rPr>
            </w:pPr>
            <w:r>
              <w:rPr>
                <w:rFonts w:ascii="Arial" w:hAnsi="Arial" w:cs="Arial"/>
                <w:b/>
                <w:bCs/>
                <w:kern w:val="1"/>
                <w:sz w:val="19"/>
                <w:szCs w:val="19"/>
                <w:lang w:val="es-ES"/>
              </w:rPr>
              <w:t>BENEFICIO DE BONIFICACION</w:t>
            </w:r>
          </w:p>
        </w:tc>
      </w:tr>
      <w:tr w:rsidR="00AD5FCA" w14:paraId="24E22729" w14:textId="77777777">
        <w:tblPrEx>
          <w:tblBorders>
            <w:top w:val="none" w:sz="0" w:space="0" w:color="auto"/>
          </w:tblBorders>
          <w:tblCellMar>
            <w:top w:w="0" w:type="dxa"/>
            <w:bottom w:w="0" w:type="dxa"/>
          </w:tblCellMar>
        </w:tblPrEx>
        <w:tc>
          <w:tcPr>
            <w:tcW w:w="502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A69A0FB"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Obligaciones</w:t>
            </w:r>
            <w:r>
              <w:rPr>
                <w:rFonts w:ascii="Arial" w:hAnsi="Arial" w:cs="Arial"/>
                <w:spacing w:val="-8"/>
                <w:kern w:val="1"/>
                <w:sz w:val="19"/>
                <w:szCs w:val="19"/>
                <w:lang w:val="es-ES"/>
              </w:rPr>
              <w:t xml:space="preserve"> </w:t>
            </w:r>
            <w:r>
              <w:rPr>
                <w:rFonts w:ascii="Arial" w:hAnsi="Arial" w:cs="Arial"/>
                <w:kern w:val="1"/>
                <w:sz w:val="19"/>
                <w:szCs w:val="19"/>
                <w:lang w:val="es-ES"/>
              </w:rPr>
              <w:t>impositivas</w:t>
            </w:r>
            <w:r>
              <w:rPr>
                <w:rFonts w:ascii="Arial" w:hAnsi="Arial" w:cs="Arial"/>
                <w:spacing w:val="-7"/>
                <w:kern w:val="1"/>
                <w:sz w:val="19"/>
                <w:szCs w:val="19"/>
                <w:lang w:val="es-ES"/>
              </w:rPr>
              <w:t xml:space="preserve"> </w:t>
            </w:r>
            <w:r>
              <w:rPr>
                <w:rFonts w:ascii="Arial" w:hAnsi="Arial" w:cs="Arial"/>
                <w:kern w:val="1"/>
                <w:sz w:val="19"/>
                <w:szCs w:val="19"/>
                <w:lang w:val="es-ES"/>
              </w:rPr>
              <w:t>y</w:t>
            </w:r>
            <w:r>
              <w:rPr>
                <w:rFonts w:ascii="Arial" w:hAnsi="Arial" w:cs="Arial"/>
                <w:spacing w:val="-9"/>
                <w:kern w:val="1"/>
                <w:sz w:val="19"/>
                <w:szCs w:val="19"/>
                <w:lang w:val="es-ES"/>
              </w:rPr>
              <w:t xml:space="preserve"> </w:t>
            </w:r>
            <w:r>
              <w:rPr>
                <w:rFonts w:ascii="Arial" w:hAnsi="Arial" w:cs="Arial"/>
                <w:kern w:val="1"/>
                <w:sz w:val="19"/>
                <w:szCs w:val="19"/>
                <w:lang w:val="es-ES"/>
              </w:rPr>
              <w:t>de</w:t>
            </w:r>
            <w:r>
              <w:rPr>
                <w:rFonts w:ascii="Arial" w:hAnsi="Arial" w:cs="Arial"/>
                <w:spacing w:val="-8"/>
                <w:kern w:val="1"/>
                <w:sz w:val="19"/>
                <w:szCs w:val="19"/>
                <w:lang w:val="es-ES"/>
              </w:rPr>
              <w:t xml:space="preserve"> </w:t>
            </w:r>
            <w:r>
              <w:rPr>
                <w:rFonts w:ascii="Arial" w:hAnsi="Arial" w:cs="Arial"/>
                <w:kern w:val="1"/>
                <w:sz w:val="19"/>
                <w:szCs w:val="19"/>
                <w:lang w:val="es-ES"/>
              </w:rPr>
              <w:t>los</w:t>
            </w:r>
            <w:r>
              <w:rPr>
                <w:rFonts w:ascii="Arial" w:hAnsi="Arial" w:cs="Arial"/>
                <w:spacing w:val="-6"/>
                <w:kern w:val="1"/>
                <w:sz w:val="19"/>
                <w:szCs w:val="19"/>
                <w:lang w:val="es-ES"/>
              </w:rPr>
              <w:t xml:space="preserve"> </w:t>
            </w:r>
            <w:r>
              <w:rPr>
                <w:rFonts w:ascii="Arial" w:hAnsi="Arial" w:cs="Arial"/>
                <w:kern w:val="1"/>
                <w:sz w:val="19"/>
                <w:szCs w:val="19"/>
                <w:lang w:val="es-ES"/>
              </w:rPr>
              <w:t>recursos</w:t>
            </w:r>
            <w:r>
              <w:rPr>
                <w:rFonts w:ascii="Arial" w:hAnsi="Arial" w:cs="Arial"/>
                <w:spacing w:val="-7"/>
                <w:kern w:val="1"/>
                <w:sz w:val="19"/>
                <w:szCs w:val="19"/>
                <w:lang w:val="es-ES"/>
              </w:rPr>
              <w:t xml:space="preserve"> </w:t>
            </w:r>
            <w:r>
              <w:rPr>
                <w:rFonts w:ascii="Arial" w:hAnsi="Arial" w:cs="Arial"/>
                <w:kern w:val="1"/>
                <w:sz w:val="19"/>
                <w:szCs w:val="19"/>
                <w:lang w:val="es-ES"/>
              </w:rPr>
              <w:t>de</w:t>
            </w:r>
            <w:r>
              <w:rPr>
                <w:rFonts w:ascii="Arial" w:hAnsi="Arial" w:cs="Arial"/>
                <w:spacing w:val="-9"/>
                <w:kern w:val="1"/>
                <w:sz w:val="19"/>
                <w:szCs w:val="19"/>
                <w:lang w:val="es-ES"/>
              </w:rPr>
              <w:t xml:space="preserve"> </w:t>
            </w:r>
            <w:r>
              <w:rPr>
                <w:rFonts w:ascii="Arial" w:hAnsi="Arial" w:cs="Arial"/>
                <w:kern w:val="1"/>
                <w:sz w:val="19"/>
                <w:szCs w:val="19"/>
                <w:lang w:val="es-ES"/>
              </w:rPr>
              <w:t>la</w:t>
            </w:r>
            <w:r>
              <w:rPr>
                <w:rFonts w:ascii="Arial" w:hAnsi="Arial" w:cs="Arial"/>
                <w:spacing w:val="-8"/>
                <w:kern w:val="1"/>
                <w:sz w:val="19"/>
                <w:szCs w:val="19"/>
                <w:lang w:val="es-ES"/>
              </w:rPr>
              <w:t xml:space="preserve"> </w:t>
            </w:r>
            <w:r>
              <w:rPr>
                <w:rFonts w:ascii="Arial" w:hAnsi="Arial" w:cs="Arial"/>
                <w:kern w:val="1"/>
                <w:sz w:val="19"/>
                <w:szCs w:val="19"/>
                <w:lang w:val="es-ES"/>
              </w:rPr>
              <w:t>seguridad social, excluido aportes personales, correspondientes a sujetos</w:t>
            </w:r>
            <w:r>
              <w:rPr>
                <w:rFonts w:ascii="Arial" w:hAnsi="Arial" w:cs="Arial"/>
                <w:spacing w:val="-7"/>
                <w:kern w:val="1"/>
                <w:sz w:val="19"/>
                <w:szCs w:val="19"/>
                <w:lang w:val="es-ES"/>
              </w:rPr>
              <w:t xml:space="preserve"> </w:t>
            </w:r>
            <w:r>
              <w:rPr>
                <w:rFonts w:ascii="Arial" w:hAnsi="Arial" w:cs="Arial"/>
                <w:kern w:val="1"/>
                <w:sz w:val="19"/>
                <w:szCs w:val="19"/>
                <w:lang w:val="es-ES"/>
              </w:rPr>
              <w:t>que</w:t>
            </w:r>
            <w:r>
              <w:rPr>
                <w:rFonts w:ascii="Arial" w:hAnsi="Arial" w:cs="Arial"/>
                <w:spacing w:val="-10"/>
                <w:kern w:val="1"/>
                <w:sz w:val="19"/>
                <w:szCs w:val="19"/>
                <w:lang w:val="es-ES"/>
              </w:rPr>
              <w:t xml:space="preserve"> </w:t>
            </w:r>
            <w:r>
              <w:rPr>
                <w:rFonts w:ascii="Arial" w:hAnsi="Arial" w:cs="Arial"/>
                <w:kern w:val="1"/>
                <w:sz w:val="19"/>
                <w:szCs w:val="19"/>
                <w:lang w:val="es-ES"/>
              </w:rPr>
              <w:t>hayan</w:t>
            </w:r>
            <w:r>
              <w:rPr>
                <w:rFonts w:ascii="Arial" w:hAnsi="Arial" w:cs="Arial"/>
                <w:spacing w:val="-8"/>
                <w:kern w:val="1"/>
                <w:sz w:val="19"/>
                <w:szCs w:val="19"/>
                <w:lang w:val="es-ES"/>
              </w:rPr>
              <w:t xml:space="preserve"> </w:t>
            </w:r>
            <w:r>
              <w:rPr>
                <w:rFonts w:ascii="Arial" w:hAnsi="Arial" w:cs="Arial"/>
                <w:kern w:val="1"/>
                <w:sz w:val="19"/>
                <w:szCs w:val="19"/>
                <w:lang w:val="es-ES"/>
              </w:rPr>
              <w:t>obtenido</w:t>
            </w:r>
            <w:r>
              <w:rPr>
                <w:rFonts w:ascii="Arial" w:hAnsi="Arial" w:cs="Arial"/>
                <w:spacing w:val="-9"/>
                <w:kern w:val="1"/>
                <w:sz w:val="19"/>
                <w:szCs w:val="19"/>
                <w:lang w:val="es-ES"/>
              </w:rPr>
              <w:t xml:space="preserve"> </w:t>
            </w:r>
            <w:r>
              <w:rPr>
                <w:rFonts w:ascii="Arial" w:hAnsi="Arial" w:cs="Arial"/>
                <w:kern w:val="1"/>
                <w:sz w:val="19"/>
                <w:szCs w:val="19"/>
                <w:lang w:val="es-ES"/>
              </w:rPr>
              <w:t>ingresos</w:t>
            </w:r>
            <w:r>
              <w:rPr>
                <w:rFonts w:ascii="Arial" w:hAnsi="Arial" w:cs="Arial"/>
                <w:spacing w:val="-8"/>
                <w:kern w:val="1"/>
                <w:sz w:val="19"/>
                <w:szCs w:val="19"/>
                <w:lang w:val="es-ES"/>
              </w:rPr>
              <w:t xml:space="preserve"> </w:t>
            </w:r>
            <w:r>
              <w:rPr>
                <w:rFonts w:ascii="Arial" w:hAnsi="Arial" w:cs="Arial"/>
                <w:kern w:val="1"/>
                <w:sz w:val="19"/>
                <w:szCs w:val="19"/>
                <w:lang w:val="es-ES"/>
              </w:rPr>
              <w:t>en</w:t>
            </w:r>
            <w:r>
              <w:rPr>
                <w:rFonts w:ascii="Arial" w:hAnsi="Arial" w:cs="Arial"/>
                <w:spacing w:val="-8"/>
                <w:kern w:val="1"/>
                <w:sz w:val="19"/>
                <w:szCs w:val="19"/>
                <w:lang w:val="es-ES"/>
              </w:rPr>
              <w:t xml:space="preserve"> </w:t>
            </w:r>
            <w:r>
              <w:rPr>
                <w:rFonts w:ascii="Arial" w:hAnsi="Arial" w:cs="Arial"/>
                <w:kern w:val="1"/>
                <w:sz w:val="19"/>
                <w:szCs w:val="19"/>
                <w:lang w:val="es-ES"/>
              </w:rPr>
              <w:t>el</w:t>
            </w:r>
            <w:r>
              <w:rPr>
                <w:rFonts w:ascii="Arial" w:hAnsi="Arial" w:cs="Arial"/>
                <w:spacing w:val="-9"/>
                <w:kern w:val="1"/>
                <w:sz w:val="19"/>
                <w:szCs w:val="19"/>
                <w:lang w:val="es-ES"/>
              </w:rPr>
              <w:t xml:space="preserve"> </w:t>
            </w:r>
            <w:r>
              <w:rPr>
                <w:rFonts w:ascii="Arial" w:hAnsi="Arial" w:cs="Arial"/>
                <w:kern w:val="1"/>
                <w:sz w:val="19"/>
                <w:szCs w:val="19"/>
                <w:lang w:val="es-ES"/>
              </w:rPr>
              <w:t>último</w:t>
            </w:r>
            <w:r>
              <w:rPr>
                <w:rFonts w:ascii="Arial" w:hAnsi="Arial" w:cs="Arial"/>
                <w:spacing w:val="-8"/>
                <w:kern w:val="1"/>
                <w:sz w:val="19"/>
                <w:szCs w:val="19"/>
                <w:lang w:val="es-ES"/>
              </w:rPr>
              <w:t xml:space="preserve"> </w:t>
            </w:r>
            <w:r>
              <w:rPr>
                <w:rFonts w:ascii="Arial" w:hAnsi="Arial" w:cs="Arial"/>
                <w:kern w:val="1"/>
                <w:sz w:val="19"/>
                <w:szCs w:val="19"/>
                <w:lang w:val="es-ES"/>
              </w:rPr>
              <w:t>año</w:t>
            </w:r>
            <w:r>
              <w:rPr>
                <w:rFonts w:ascii="Arial" w:hAnsi="Arial" w:cs="Arial"/>
                <w:spacing w:val="-8"/>
                <w:kern w:val="1"/>
                <w:sz w:val="19"/>
                <w:szCs w:val="19"/>
                <w:lang w:val="es-ES"/>
              </w:rPr>
              <w:t xml:space="preserve"> </w:t>
            </w:r>
            <w:r>
              <w:rPr>
                <w:rFonts w:ascii="Arial" w:hAnsi="Arial" w:cs="Arial"/>
                <w:kern w:val="1"/>
                <w:sz w:val="19"/>
                <w:szCs w:val="19"/>
                <w:lang w:val="es-ES"/>
              </w:rPr>
              <w:t>fiscal o ejercicio comercial anterior a la adhesión por un monto inferior a CINCUENTA MILLONES DE PESOS ($ 50.000.000)</w:t>
            </w:r>
          </w:p>
        </w:tc>
        <w:tc>
          <w:tcPr>
            <w:tcW w:w="129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151ABED"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11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653D8EC5"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461" w:type="dxa"/>
            <w:tcBorders>
              <w:top w:val="single" w:sz="2" w:space="0" w:color="A0A0A0"/>
              <w:left w:val="single" w:sz="2" w:space="0" w:color="A0A0A0"/>
              <w:bottom w:val="single" w:sz="2" w:space="0" w:color="A0A0A0"/>
            </w:tcBorders>
            <w:tcMar>
              <w:top w:w="100" w:type="nil"/>
              <w:right w:w="100" w:type="nil"/>
            </w:tcMar>
          </w:tcPr>
          <w:p w14:paraId="059AF629"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4D3100F2" w14:textId="77777777">
        <w:tblPrEx>
          <w:tblBorders>
            <w:top w:val="none" w:sz="0" w:space="0" w:color="auto"/>
          </w:tblBorders>
          <w:tblCellMar>
            <w:top w:w="0" w:type="dxa"/>
            <w:bottom w:w="0" w:type="dxa"/>
          </w:tblCellMar>
        </w:tblPrEx>
        <w:tc>
          <w:tcPr>
            <w:tcW w:w="502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3052671"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Obligaciones</w:t>
            </w:r>
            <w:r>
              <w:rPr>
                <w:rFonts w:ascii="Arial" w:hAnsi="Arial" w:cs="Arial"/>
                <w:spacing w:val="-8"/>
                <w:kern w:val="1"/>
                <w:sz w:val="19"/>
                <w:szCs w:val="19"/>
                <w:lang w:val="es-ES"/>
              </w:rPr>
              <w:t xml:space="preserve"> </w:t>
            </w:r>
            <w:r>
              <w:rPr>
                <w:rFonts w:ascii="Arial" w:hAnsi="Arial" w:cs="Arial"/>
                <w:kern w:val="1"/>
                <w:sz w:val="19"/>
                <w:szCs w:val="19"/>
                <w:lang w:val="es-ES"/>
              </w:rPr>
              <w:t>impositivas</w:t>
            </w:r>
            <w:r>
              <w:rPr>
                <w:rFonts w:ascii="Arial" w:hAnsi="Arial" w:cs="Arial"/>
                <w:spacing w:val="-7"/>
                <w:kern w:val="1"/>
                <w:sz w:val="19"/>
                <w:szCs w:val="19"/>
                <w:lang w:val="es-ES"/>
              </w:rPr>
              <w:t xml:space="preserve"> </w:t>
            </w:r>
            <w:r>
              <w:rPr>
                <w:rFonts w:ascii="Arial" w:hAnsi="Arial" w:cs="Arial"/>
                <w:kern w:val="1"/>
                <w:sz w:val="19"/>
                <w:szCs w:val="19"/>
                <w:lang w:val="es-ES"/>
              </w:rPr>
              <w:t>y</w:t>
            </w:r>
            <w:r>
              <w:rPr>
                <w:rFonts w:ascii="Arial" w:hAnsi="Arial" w:cs="Arial"/>
                <w:spacing w:val="-9"/>
                <w:kern w:val="1"/>
                <w:sz w:val="19"/>
                <w:szCs w:val="19"/>
                <w:lang w:val="es-ES"/>
              </w:rPr>
              <w:t xml:space="preserve"> </w:t>
            </w:r>
            <w:r>
              <w:rPr>
                <w:rFonts w:ascii="Arial" w:hAnsi="Arial" w:cs="Arial"/>
                <w:kern w:val="1"/>
                <w:sz w:val="19"/>
                <w:szCs w:val="19"/>
                <w:lang w:val="es-ES"/>
              </w:rPr>
              <w:t>de</w:t>
            </w:r>
            <w:r>
              <w:rPr>
                <w:rFonts w:ascii="Arial" w:hAnsi="Arial" w:cs="Arial"/>
                <w:spacing w:val="-8"/>
                <w:kern w:val="1"/>
                <w:sz w:val="19"/>
                <w:szCs w:val="19"/>
                <w:lang w:val="es-ES"/>
              </w:rPr>
              <w:t xml:space="preserve"> </w:t>
            </w:r>
            <w:r>
              <w:rPr>
                <w:rFonts w:ascii="Arial" w:hAnsi="Arial" w:cs="Arial"/>
                <w:kern w:val="1"/>
                <w:sz w:val="19"/>
                <w:szCs w:val="19"/>
                <w:lang w:val="es-ES"/>
              </w:rPr>
              <w:t>los</w:t>
            </w:r>
            <w:r>
              <w:rPr>
                <w:rFonts w:ascii="Arial" w:hAnsi="Arial" w:cs="Arial"/>
                <w:spacing w:val="-6"/>
                <w:kern w:val="1"/>
                <w:sz w:val="19"/>
                <w:szCs w:val="19"/>
                <w:lang w:val="es-ES"/>
              </w:rPr>
              <w:t xml:space="preserve"> </w:t>
            </w:r>
            <w:r>
              <w:rPr>
                <w:rFonts w:ascii="Arial" w:hAnsi="Arial" w:cs="Arial"/>
                <w:kern w:val="1"/>
                <w:sz w:val="19"/>
                <w:szCs w:val="19"/>
                <w:lang w:val="es-ES"/>
              </w:rPr>
              <w:t>recursos</w:t>
            </w:r>
            <w:r>
              <w:rPr>
                <w:rFonts w:ascii="Arial" w:hAnsi="Arial" w:cs="Arial"/>
                <w:spacing w:val="-7"/>
                <w:kern w:val="1"/>
                <w:sz w:val="19"/>
                <w:szCs w:val="19"/>
                <w:lang w:val="es-ES"/>
              </w:rPr>
              <w:t xml:space="preserve"> </w:t>
            </w:r>
            <w:r>
              <w:rPr>
                <w:rFonts w:ascii="Arial" w:hAnsi="Arial" w:cs="Arial"/>
                <w:kern w:val="1"/>
                <w:sz w:val="19"/>
                <w:szCs w:val="19"/>
                <w:lang w:val="es-ES"/>
              </w:rPr>
              <w:t>de</w:t>
            </w:r>
            <w:r>
              <w:rPr>
                <w:rFonts w:ascii="Arial" w:hAnsi="Arial" w:cs="Arial"/>
                <w:spacing w:val="-9"/>
                <w:kern w:val="1"/>
                <w:sz w:val="19"/>
                <w:szCs w:val="19"/>
                <w:lang w:val="es-ES"/>
              </w:rPr>
              <w:t xml:space="preserve"> </w:t>
            </w:r>
            <w:r>
              <w:rPr>
                <w:rFonts w:ascii="Arial" w:hAnsi="Arial" w:cs="Arial"/>
                <w:kern w:val="1"/>
                <w:sz w:val="19"/>
                <w:szCs w:val="19"/>
                <w:lang w:val="es-ES"/>
              </w:rPr>
              <w:t>la</w:t>
            </w:r>
            <w:r>
              <w:rPr>
                <w:rFonts w:ascii="Arial" w:hAnsi="Arial" w:cs="Arial"/>
                <w:spacing w:val="-8"/>
                <w:kern w:val="1"/>
                <w:sz w:val="19"/>
                <w:szCs w:val="19"/>
                <w:lang w:val="es-ES"/>
              </w:rPr>
              <w:t xml:space="preserve"> </w:t>
            </w:r>
            <w:r>
              <w:rPr>
                <w:rFonts w:ascii="Arial" w:hAnsi="Arial" w:cs="Arial"/>
                <w:kern w:val="1"/>
                <w:sz w:val="19"/>
                <w:szCs w:val="19"/>
                <w:lang w:val="es-ES"/>
              </w:rPr>
              <w:t>seguridad social, excluido aportes personales, correspondientes a sujetos</w:t>
            </w:r>
            <w:r>
              <w:rPr>
                <w:rFonts w:ascii="Arial" w:hAnsi="Arial" w:cs="Arial"/>
                <w:spacing w:val="-7"/>
                <w:kern w:val="1"/>
                <w:sz w:val="19"/>
                <w:szCs w:val="19"/>
                <w:lang w:val="es-ES"/>
              </w:rPr>
              <w:t xml:space="preserve"> </w:t>
            </w:r>
            <w:r>
              <w:rPr>
                <w:rFonts w:ascii="Arial" w:hAnsi="Arial" w:cs="Arial"/>
                <w:kern w:val="1"/>
                <w:sz w:val="19"/>
                <w:szCs w:val="19"/>
                <w:lang w:val="es-ES"/>
              </w:rPr>
              <w:t>que</w:t>
            </w:r>
            <w:r>
              <w:rPr>
                <w:rFonts w:ascii="Arial" w:hAnsi="Arial" w:cs="Arial"/>
                <w:spacing w:val="-10"/>
                <w:kern w:val="1"/>
                <w:sz w:val="19"/>
                <w:szCs w:val="19"/>
                <w:lang w:val="es-ES"/>
              </w:rPr>
              <w:t xml:space="preserve"> </w:t>
            </w:r>
            <w:r>
              <w:rPr>
                <w:rFonts w:ascii="Arial" w:hAnsi="Arial" w:cs="Arial"/>
                <w:kern w:val="1"/>
                <w:sz w:val="19"/>
                <w:szCs w:val="19"/>
                <w:lang w:val="es-ES"/>
              </w:rPr>
              <w:t>hayan</w:t>
            </w:r>
            <w:r>
              <w:rPr>
                <w:rFonts w:ascii="Arial" w:hAnsi="Arial" w:cs="Arial"/>
                <w:spacing w:val="-8"/>
                <w:kern w:val="1"/>
                <w:sz w:val="19"/>
                <w:szCs w:val="19"/>
                <w:lang w:val="es-ES"/>
              </w:rPr>
              <w:t xml:space="preserve"> </w:t>
            </w:r>
            <w:r>
              <w:rPr>
                <w:rFonts w:ascii="Arial" w:hAnsi="Arial" w:cs="Arial"/>
                <w:kern w:val="1"/>
                <w:sz w:val="19"/>
                <w:szCs w:val="19"/>
                <w:lang w:val="es-ES"/>
              </w:rPr>
              <w:t>obtenido</w:t>
            </w:r>
            <w:r>
              <w:rPr>
                <w:rFonts w:ascii="Arial" w:hAnsi="Arial" w:cs="Arial"/>
                <w:spacing w:val="-9"/>
                <w:kern w:val="1"/>
                <w:sz w:val="19"/>
                <w:szCs w:val="19"/>
                <w:lang w:val="es-ES"/>
              </w:rPr>
              <w:t xml:space="preserve"> </w:t>
            </w:r>
            <w:r>
              <w:rPr>
                <w:rFonts w:ascii="Arial" w:hAnsi="Arial" w:cs="Arial"/>
                <w:kern w:val="1"/>
                <w:sz w:val="19"/>
                <w:szCs w:val="19"/>
                <w:lang w:val="es-ES"/>
              </w:rPr>
              <w:t>ingresos</w:t>
            </w:r>
            <w:r>
              <w:rPr>
                <w:rFonts w:ascii="Arial" w:hAnsi="Arial" w:cs="Arial"/>
                <w:spacing w:val="-8"/>
                <w:kern w:val="1"/>
                <w:sz w:val="19"/>
                <w:szCs w:val="19"/>
                <w:lang w:val="es-ES"/>
              </w:rPr>
              <w:t xml:space="preserve"> </w:t>
            </w:r>
            <w:r>
              <w:rPr>
                <w:rFonts w:ascii="Arial" w:hAnsi="Arial" w:cs="Arial"/>
                <w:kern w:val="1"/>
                <w:sz w:val="19"/>
                <w:szCs w:val="19"/>
                <w:lang w:val="es-ES"/>
              </w:rPr>
              <w:t>en</w:t>
            </w:r>
            <w:r>
              <w:rPr>
                <w:rFonts w:ascii="Arial" w:hAnsi="Arial" w:cs="Arial"/>
                <w:spacing w:val="-8"/>
                <w:kern w:val="1"/>
                <w:sz w:val="19"/>
                <w:szCs w:val="19"/>
                <w:lang w:val="es-ES"/>
              </w:rPr>
              <w:t xml:space="preserve"> </w:t>
            </w:r>
            <w:r>
              <w:rPr>
                <w:rFonts w:ascii="Arial" w:hAnsi="Arial" w:cs="Arial"/>
                <w:kern w:val="1"/>
                <w:sz w:val="19"/>
                <w:szCs w:val="19"/>
                <w:lang w:val="es-ES"/>
              </w:rPr>
              <w:t>el</w:t>
            </w:r>
            <w:r>
              <w:rPr>
                <w:rFonts w:ascii="Arial" w:hAnsi="Arial" w:cs="Arial"/>
                <w:spacing w:val="-9"/>
                <w:kern w:val="1"/>
                <w:sz w:val="19"/>
                <w:szCs w:val="19"/>
                <w:lang w:val="es-ES"/>
              </w:rPr>
              <w:t xml:space="preserve"> </w:t>
            </w:r>
            <w:r>
              <w:rPr>
                <w:rFonts w:ascii="Arial" w:hAnsi="Arial" w:cs="Arial"/>
                <w:kern w:val="1"/>
                <w:sz w:val="19"/>
                <w:szCs w:val="19"/>
                <w:lang w:val="es-ES"/>
              </w:rPr>
              <w:t>último</w:t>
            </w:r>
            <w:r>
              <w:rPr>
                <w:rFonts w:ascii="Arial" w:hAnsi="Arial" w:cs="Arial"/>
                <w:spacing w:val="-8"/>
                <w:kern w:val="1"/>
                <w:sz w:val="19"/>
                <w:szCs w:val="19"/>
                <w:lang w:val="es-ES"/>
              </w:rPr>
              <w:t xml:space="preserve"> </w:t>
            </w:r>
            <w:r>
              <w:rPr>
                <w:rFonts w:ascii="Arial" w:hAnsi="Arial" w:cs="Arial"/>
                <w:kern w:val="1"/>
                <w:sz w:val="19"/>
                <w:szCs w:val="19"/>
                <w:lang w:val="es-ES"/>
              </w:rPr>
              <w:t>año</w:t>
            </w:r>
            <w:r>
              <w:rPr>
                <w:rFonts w:ascii="Arial" w:hAnsi="Arial" w:cs="Arial"/>
                <w:spacing w:val="-8"/>
                <w:kern w:val="1"/>
                <w:sz w:val="19"/>
                <w:szCs w:val="19"/>
                <w:lang w:val="es-ES"/>
              </w:rPr>
              <w:t xml:space="preserve"> </w:t>
            </w:r>
            <w:r>
              <w:rPr>
                <w:rFonts w:ascii="Arial" w:hAnsi="Arial" w:cs="Arial"/>
                <w:kern w:val="1"/>
                <w:sz w:val="19"/>
                <w:szCs w:val="19"/>
                <w:lang w:val="es-ES"/>
              </w:rPr>
              <w:t>fiscal o ejercicio comercial anterior a la adhesión por un monto igual o superior a CINCUENTA MILLONES DE PESOS ($ 50.000.000.-)</w:t>
            </w:r>
          </w:p>
        </w:tc>
        <w:tc>
          <w:tcPr>
            <w:tcW w:w="129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7A068A9"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11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6FDBEA4B"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2%</w:t>
            </w:r>
          </w:p>
        </w:tc>
        <w:tc>
          <w:tcPr>
            <w:tcW w:w="1461" w:type="dxa"/>
            <w:tcBorders>
              <w:top w:val="single" w:sz="2" w:space="0" w:color="A0A0A0"/>
              <w:left w:val="single" w:sz="2" w:space="0" w:color="A0A0A0"/>
              <w:bottom w:val="single" w:sz="2" w:space="0" w:color="A0A0A0"/>
            </w:tcBorders>
            <w:tcMar>
              <w:top w:w="100" w:type="nil"/>
              <w:right w:w="100" w:type="nil"/>
            </w:tcMar>
          </w:tcPr>
          <w:p w14:paraId="62B82359"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40FE9A72" w14:textId="77777777">
        <w:tblPrEx>
          <w:tblBorders>
            <w:top w:val="none" w:sz="0" w:space="0" w:color="auto"/>
          </w:tblBorders>
          <w:tblCellMar>
            <w:top w:w="0" w:type="dxa"/>
            <w:bottom w:w="0" w:type="dxa"/>
          </w:tblCellMar>
        </w:tblPrEx>
        <w:tc>
          <w:tcPr>
            <w:tcW w:w="502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6BFE282A"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Aportes de los trabajadores en relación de dependencia, correspondiente a sujetos que hayan obtenido ingresos en el último año fiscal o ejercicio comercial anterior a la adhesión por un monto inferior a CINCUENTA MILLONES DE PESOS ($ 50.000.000.-)</w:t>
            </w:r>
          </w:p>
        </w:tc>
        <w:tc>
          <w:tcPr>
            <w:tcW w:w="129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057D4D0" w14:textId="77777777" w:rsidR="00AD5FCA" w:rsidRDefault="00AD5FCA" w:rsidP="00AD5FCA">
            <w:pPr>
              <w:widowControl w:val="0"/>
              <w:autoSpaceDE w:val="0"/>
              <w:autoSpaceDN w:val="0"/>
              <w:adjustRightInd w:val="0"/>
              <w:spacing w:before="17" w:after="0" w:line="240" w:lineRule="auto"/>
              <w:ind w:right="-1"/>
              <w:jc w:val="center"/>
              <w:rPr>
                <w:rFonts w:ascii="Times New Roman" w:hAnsi="Times New Roman" w:cs="Times New Roman"/>
                <w:kern w:val="1"/>
                <w:sz w:val="19"/>
                <w:szCs w:val="19"/>
                <w:lang w:val="es-ES"/>
              </w:rPr>
            </w:pPr>
            <w:r>
              <w:rPr>
                <w:rFonts w:ascii="Arial" w:hAnsi="Arial" w:cs="Arial"/>
                <w:kern w:val="1"/>
                <w:sz w:val="19"/>
                <w:szCs w:val="19"/>
                <w:lang w:val="es-ES"/>
              </w:rPr>
              <w:t>3</w:t>
            </w:r>
          </w:p>
        </w:tc>
        <w:tc>
          <w:tcPr>
            <w:tcW w:w="211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48BE54A"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461" w:type="dxa"/>
            <w:tcBorders>
              <w:top w:val="single" w:sz="2" w:space="0" w:color="A0A0A0"/>
              <w:left w:val="single" w:sz="2" w:space="0" w:color="A0A0A0"/>
              <w:bottom w:val="single" w:sz="2" w:space="0" w:color="A0A0A0"/>
            </w:tcBorders>
            <w:tcMar>
              <w:top w:w="100" w:type="nil"/>
              <w:right w:w="100" w:type="nil"/>
            </w:tcMar>
          </w:tcPr>
          <w:p w14:paraId="55E8046D"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22C29F5E" w14:textId="77777777">
        <w:tblPrEx>
          <w:tblBorders>
            <w:top w:val="none" w:sz="0" w:space="0" w:color="auto"/>
          </w:tblBorders>
          <w:tblCellMar>
            <w:top w:w="0" w:type="dxa"/>
            <w:bottom w:w="0" w:type="dxa"/>
          </w:tblCellMar>
        </w:tblPrEx>
        <w:tc>
          <w:tcPr>
            <w:tcW w:w="502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0277E0E2"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Aportes de los trabajadores en relación de dependencia, correspondiente a sujetos que hayan obtenido ingresos en el último año fiscal o ejercicio comercial anterior a la adhesión por un monto igual o superior a CINCUENTA MILLONES DE PESOS ($ 50.000.000)</w:t>
            </w:r>
          </w:p>
        </w:tc>
        <w:tc>
          <w:tcPr>
            <w:tcW w:w="129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4BFAECEE" w14:textId="77777777" w:rsidR="00AD5FCA" w:rsidRDefault="00AD5FCA" w:rsidP="00AD5FCA">
            <w:pPr>
              <w:widowControl w:val="0"/>
              <w:autoSpaceDE w:val="0"/>
              <w:autoSpaceDN w:val="0"/>
              <w:adjustRightInd w:val="0"/>
              <w:spacing w:before="17" w:after="0" w:line="240" w:lineRule="auto"/>
              <w:ind w:right="-1"/>
              <w:jc w:val="center"/>
              <w:rPr>
                <w:rFonts w:ascii="Times New Roman" w:hAnsi="Times New Roman" w:cs="Times New Roman"/>
                <w:kern w:val="1"/>
                <w:sz w:val="19"/>
                <w:szCs w:val="19"/>
                <w:lang w:val="es-ES"/>
              </w:rPr>
            </w:pPr>
            <w:r>
              <w:rPr>
                <w:rFonts w:ascii="Arial" w:hAnsi="Arial" w:cs="Arial"/>
                <w:kern w:val="1"/>
                <w:sz w:val="19"/>
                <w:szCs w:val="19"/>
                <w:lang w:val="es-ES"/>
              </w:rPr>
              <w:t>3</w:t>
            </w:r>
          </w:p>
        </w:tc>
        <w:tc>
          <w:tcPr>
            <w:tcW w:w="211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74605475"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2%</w:t>
            </w:r>
          </w:p>
        </w:tc>
        <w:tc>
          <w:tcPr>
            <w:tcW w:w="1461" w:type="dxa"/>
            <w:tcBorders>
              <w:top w:val="single" w:sz="2" w:space="0" w:color="A0A0A0"/>
              <w:left w:val="single" w:sz="2" w:space="0" w:color="A0A0A0"/>
              <w:bottom w:val="single" w:sz="2" w:space="0" w:color="A0A0A0"/>
            </w:tcBorders>
            <w:tcMar>
              <w:top w:w="100" w:type="nil"/>
              <w:right w:w="100" w:type="nil"/>
            </w:tcMar>
          </w:tcPr>
          <w:p w14:paraId="2E94EFDC"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r w:rsidR="00AD5FCA" w14:paraId="1F54E045" w14:textId="77777777">
        <w:tblPrEx>
          <w:tblBorders>
            <w:top w:val="none" w:sz="0" w:space="0" w:color="auto"/>
            <w:bottom w:val="single" w:sz="2" w:space="0" w:color="A0A0A0"/>
          </w:tblBorders>
          <w:tblCellMar>
            <w:top w:w="0" w:type="dxa"/>
            <w:bottom w:w="0" w:type="dxa"/>
          </w:tblCellMar>
        </w:tblPrEx>
        <w:tc>
          <w:tcPr>
            <w:tcW w:w="5021" w:type="dxa"/>
            <w:tcBorders>
              <w:top w:val="single" w:sz="2" w:space="0" w:color="A0A0A0"/>
              <w:left w:val="single" w:sz="2" w:space="0" w:color="EFEFEF"/>
              <w:bottom w:val="single" w:sz="2" w:space="0" w:color="A0A0A0"/>
              <w:right w:val="single" w:sz="2" w:space="0" w:color="A0A0A0"/>
            </w:tcBorders>
            <w:tcMar>
              <w:top w:w="100" w:type="nil"/>
              <w:right w:w="100" w:type="nil"/>
            </w:tcMar>
          </w:tcPr>
          <w:p w14:paraId="1F68A7D3" w14:textId="77777777" w:rsidR="00AD5FCA" w:rsidRDefault="00AD5FCA" w:rsidP="00AD5FCA">
            <w:pPr>
              <w:widowControl w:val="0"/>
              <w:autoSpaceDE w:val="0"/>
              <w:autoSpaceDN w:val="0"/>
              <w:adjustRightInd w:val="0"/>
              <w:spacing w:before="19" w:after="0" w:line="237" w:lineRule="auto"/>
              <w:ind w:right="-1"/>
              <w:rPr>
                <w:rFonts w:ascii="Arial" w:hAnsi="Arial" w:cs="Arial"/>
                <w:kern w:val="1"/>
                <w:sz w:val="19"/>
                <w:szCs w:val="19"/>
                <w:lang w:val="es-ES"/>
              </w:rPr>
            </w:pPr>
            <w:r>
              <w:rPr>
                <w:rFonts w:ascii="Arial" w:hAnsi="Arial" w:cs="Arial"/>
                <w:kern w:val="1"/>
                <w:sz w:val="19"/>
                <w:szCs w:val="19"/>
                <w:lang w:val="es-ES"/>
              </w:rPr>
              <w:t>Multas impuestas o cargos suplementarios formulados por el servicio aduanero por tributos a la importación o exportación</w:t>
            </w:r>
          </w:p>
        </w:tc>
        <w:tc>
          <w:tcPr>
            <w:tcW w:w="1290"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0CFB18DB"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12</w:t>
            </w:r>
          </w:p>
        </w:tc>
        <w:tc>
          <w:tcPr>
            <w:tcW w:w="2113" w:type="dxa"/>
            <w:tcBorders>
              <w:top w:val="single" w:sz="2" w:space="0" w:color="A0A0A0"/>
              <w:left w:val="single" w:sz="2" w:space="0" w:color="A0A0A0"/>
              <w:bottom w:val="single" w:sz="2" w:space="0" w:color="A0A0A0"/>
              <w:right w:val="single" w:sz="2" w:space="0" w:color="A0A0A0"/>
            </w:tcBorders>
            <w:tcMar>
              <w:top w:w="100" w:type="nil"/>
              <w:right w:w="100" w:type="nil"/>
            </w:tcMar>
          </w:tcPr>
          <w:p w14:paraId="17F53CD0"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1,50%</w:t>
            </w:r>
          </w:p>
        </w:tc>
        <w:tc>
          <w:tcPr>
            <w:tcW w:w="1461" w:type="dxa"/>
            <w:tcBorders>
              <w:top w:val="single" w:sz="2" w:space="0" w:color="A0A0A0"/>
              <w:left w:val="single" w:sz="2" w:space="0" w:color="A0A0A0"/>
              <w:bottom w:val="single" w:sz="2" w:space="0" w:color="A0A0A0"/>
            </w:tcBorders>
            <w:tcMar>
              <w:top w:w="100" w:type="nil"/>
              <w:right w:w="100" w:type="nil"/>
            </w:tcMar>
          </w:tcPr>
          <w:p w14:paraId="362AB455" w14:textId="77777777" w:rsidR="00AD5FCA" w:rsidRDefault="00AD5FCA" w:rsidP="00AD5FCA">
            <w:pPr>
              <w:widowControl w:val="0"/>
              <w:autoSpaceDE w:val="0"/>
              <w:autoSpaceDN w:val="0"/>
              <w:adjustRightInd w:val="0"/>
              <w:spacing w:before="17" w:after="0" w:line="240" w:lineRule="auto"/>
              <w:ind w:right="-1"/>
              <w:jc w:val="center"/>
              <w:rPr>
                <w:rFonts w:ascii="Arial" w:hAnsi="Arial" w:cs="Arial"/>
                <w:kern w:val="1"/>
                <w:sz w:val="19"/>
                <w:szCs w:val="19"/>
                <w:lang w:val="es-ES"/>
              </w:rPr>
            </w:pPr>
            <w:r>
              <w:rPr>
                <w:rFonts w:ascii="Arial" w:hAnsi="Arial" w:cs="Arial"/>
                <w:kern w:val="1"/>
                <w:sz w:val="19"/>
                <w:szCs w:val="19"/>
                <w:lang w:val="es-ES"/>
              </w:rPr>
              <w:t>No alcanzado</w:t>
            </w:r>
          </w:p>
        </w:tc>
      </w:tr>
    </w:tbl>
    <w:p w14:paraId="162C842C" w14:textId="77777777" w:rsidR="00AD5FCA" w:rsidRDefault="00AD5FCA" w:rsidP="00AD5FCA">
      <w:pPr>
        <w:widowControl w:val="0"/>
        <w:autoSpaceDE w:val="0"/>
        <w:autoSpaceDN w:val="0"/>
        <w:adjustRightInd w:val="0"/>
        <w:spacing w:before="3" w:after="0" w:line="240" w:lineRule="auto"/>
        <w:ind w:right="-1"/>
        <w:rPr>
          <w:rFonts w:ascii="Times New Roman" w:hAnsi="Times New Roman" w:cs="Times New Roman"/>
          <w:kern w:val="1"/>
          <w:sz w:val="19"/>
          <w:szCs w:val="19"/>
          <w:lang w:val="es-ES"/>
        </w:rPr>
      </w:pPr>
    </w:p>
    <w:p w14:paraId="44D73BF0"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023499F" w14:textId="77777777" w:rsidR="00AD5FCA" w:rsidRDefault="00AD5FCA" w:rsidP="00AD5FCA">
      <w:pPr>
        <w:widowControl w:val="0"/>
        <w:autoSpaceDE w:val="0"/>
        <w:autoSpaceDN w:val="0"/>
        <w:adjustRightInd w:val="0"/>
        <w:spacing w:before="3" w:after="0" w:line="240" w:lineRule="auto"/>
        <w:ind w:right="-1"/>
        <w:rPr>
          <w:rFonts w:ascii="Times New Roman" w:hAnsi="Times New Roman" w:cs="Times New Roman"/>
          <w:kern w:val="1"/>
          <w:sz w:val="17"/>
          <w:szCs w:val="17"/>
          <w:lang w:val="es-ES"/>
        </w:rPr>
      </w:pPr>
    </w:p>
    <w:p w14:paraId="34CC0DA9" w14:textId="77777777" w:rsidR="00AD5FCA" w:rsidRDefault="00AD5FCA" w:rsidP="00AD5FCA">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 RESOLUCION GENERAL Nº 2774</w:t>
      </w:r>
    </w:p>
    <w:p w14:paraId="1334EF61" w14:textId="17651A6B" w:rsidR="00AD5FCA" w:rsidRDefault="00AD5FCA" w:rsidP="00AD5FCA">
      <w:pPr>
        <w:widowControl w:val="0"/>
        <w:autoSpaceDE w:val="0"/>
        <w:autoSpaceDN w:val="0"/>
        <w:adjustRightInd w:val="0"/>
        <w:spacing w:before="4" w:after="0" w:line="240" w:lineRule="auto"/>
        <w:ind w:right="-1"/>
        <w:rPr>
          <w:rFonts w:ascii="Times New Roman" w:hAnsi="Times New Roman" w:cs="Times New Roman"/>
          <w:b/>
          <w:bCs/>
          <w:kern w:val="1"/>
          <w:lang w:val="es-ES"/>
        </w:rPr>
      </w:pPr>
    </w:p>
    <w:p w14:paraId="70D00DB0" w14:textId="11B37345" w:rsidR="00AD5FCA" w:rsidRDefault="00AD5FCA" w:rsidP="00AD5FCA">
      <w:pPr>
        <w:widowControl w:val="0"/>
        <w:autoSpaceDE w:val="0"/>
        <w:autoSpaceDN w:val="0"/>
        <w:adjustRightInd w:val="0"/>
        <w:spacing w:after="0" w:line="52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PORCENTAJE DE CANCELACION DE CAPITAL EN CADA CUOTA PARA PLANES GENERALES GRILLA DE CANCELACION</w:t>
      </w:r>
    </w:p>
    <w:p w14:paraId="78AA14A4" w14:textId="2C59C9C0" w:rsidR="00AD5FCA" w:rsidRDefault="00AD5FCA" w:rsidP="00AD5FCA">
      <w:pPr>
        <w:widowControl w:val="0"/>
        <w:autoSpaceDE w:val="0"/>
        <w:autoSpaceDN w:val="0"/>
        <w:adjustRightInd w:val="0"/>
        <w:spacing w:before="1" w:after="0" w:line="240" w:lineRule="auto"/>
        <w:ind w:right="-1"/>
        <w:rPr>
          <w:rFonts w:ascii="Times New Roman" w:hAnsi="Times New Roman" w:cs="Times New Roman"/>
          <w:b/>
          <w:bCs/>
          <w:kern w:val="1"/>
          <w:sz w:val="14"/>
          <w:szCs w:val="14"/>
          <w:lang w:val="es-ES"/>
        </w:rPr>
      </w:pPr>
      <w:r>
        <w:rPr>
          <w:noProof/>
          <w:sz w:val="20"/>
          <w:lang w:eastAsia="es-ES"/>
        </w:rPr>
        <w:drawing>
          <wp:anchor distT="0" distB="0" distL="114300" distR="114300" simplePos="0" relativeHeight="251658240" behindDoc="0" locked="0" layoutInCell="1" allowOverlap="1" wp14:anchorId="686A7628" wp14:editId="0B9DA09F">
            <wp:simplePos x="0" y="0"/>
            <wp:positionH relativeFrom="column">
              <wp:posOffset>800100</wp:posOffset>
            </wp:positionH>
            <wp:positionV relativeFrom="paragraph">
              <wp:posOffset>2540</wp:posOffset>
            </wp:positionV>
            <wp:extent cx="4602480" cy="2865120"/>
            <wp:effectExtent l="0" t="0" r="0" b="5080"/>
            <wp:wrapSquare wrapText="bothSides"/>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02480" cy="2865120"/>
                    </a:xfrm>
                    <a:prstGeom prst="rect">
                      <a:avLst/>
                    </a:prstGeom>
                  </pic:spPr>
                </pic:pic>
              </a:graphicData>
            </a:graphic>
            <wp14:sizeRelH relativeFrom="page">
              <wp14:pctWidth>0</wp14:pctWidth>
            </wp14:sizeRelH>
            <wp14:sizeRelV relativeFrom="page">
              <wp14:pctHeight>0</wp14:pctHeight>
            </wp14:sizeRelV>
          </wp:anchor>
        </w:drawing>
      </w:r>
    </w:p>
    <w:p w14:paraId="2FE6D396" w14:textId="3C7D9983"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4FECA5" w14:textId="44BAE67B" w:rsidR="00AD5FCA" w:rsidRDefault="00AD5FCA" w:rsidP="00AD5FCA">
      <w:pPr>
        <w:widowControl w:val="0"/>
        <w:autoSpaceDE w:val="0"/>
        <w:autoSpaceDN w:val="0"/>
        <w:adjustRightInd w:val="0"/>
        <w:spacing w:before="11" w:after="0" w:line="240" w:lineRule="auto"/>
        <w:ind w:right="-1"/>
        <w:rPr>
          <w:rFonts w:ascii="Times New Roman" w:hAnsi="Times New Roman" w:cs="Times New Roman"/>
          <w:b/>
          <w:bCs/>
          <w:kern w:val="1"/>
          <w:sz w:val="20"/>
          <w:szCs w:val="20"/>
          <w:lang w:val="es-ES"/>
        </w:rPr>
      </w:pPr>
    </w:p>
    <w:p w14:paraId="263656E7" w14:textId="77777777" w:rsidR="00AD5FCA" w:rsidRDefault="00AD5FCA" w:rsidP="00AD5FCA">
      <w:pPr>
        <w:widowControl w:val="0"/>
        <w:autoSpaceDE w:val="0"/>
        <w:autoSpaceDN w:val="0"/>
        <w:adjustRightInd w:val="0"/>
        <w:spacing w:before="98" w:after="0" w:line="240" w:lineRule="auto"/>
        <w:ind w:right="-1"/>
        <w:rPr>
          <w:rFonts w:ascii="Times New Roman" w:hAnsi="Times New Roman" w:cs="Times New Roman"/>
          <w:kern w:val="1"/>
          <w:sz w:val="19"/>
          <w:szCs w:val="19"/>
          <w:lang w:val="es-ES"/>
        </w:rPr>
      </w:pPr>
    </w:p>
    <w:p w14:paraId="0DB0910C"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9BB4220"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0FE49906"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4FCF3506"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5B3209B6"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29AB5F7D"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2E7B061E"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40A68038"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4E91BD95"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4822E3C8"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7D8943A6"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3927AD62"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4233563A"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p>
    <w:p w14:paraId="49B92485" w14:textId="77777777" w:rsidR="00AD5FCA" w:rsidRDefault="00AD5FCA" w:rsidP="00AD5FCA">
      <w:pPr>
        <w:widowControl w:val="0"/>
        <w:autoSpaceDE w:val="0"/>
        <w:autoSpaceDN w:val="0"/>
        <w:adjustRightInd w:val="0"/>
        <w:spacing w:before="98"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sistema le propone la grilla de porcentajes por cuota correspondiente a la cantidad máxima permitida para cada tipo de plan.</w:t>
      </w:r>
    </w:p>
    <w:p w14:paraId="5EBACDC5"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El contribuyente puede elegir menor cantidad de cuotas. En este caso el sistema le propone la grilla correspondiente a la cantidad de cuotas elegida.</w:t>
      </w:r>
    </w:p>
    <w:p w14:paraId="3F74D509" w14:textId="77777777" w:rsidR="00AD5FCA" w:rsidRDefault="00AD5FCA" w:rsidP="00AD5FCA">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 grilla propuesta no podrá cambiarse. Sólo podrá elegir una menor cantidad de cuotas de la propuesta.</w:t>
      </w:r>
    </w:p>
    <w:p w14:paraId="001D8547"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9"/>
          <w:szCs w:val="9"/>
          <w:lang w:val="es-ES"/>
        </w:rPr>
      </w:pPr>
    </w:p>
    <w:p w14:paraId="078EA174"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lang w:val="es-ES"/>
        </w:rPr>
      </w:pPr>
    </w:p>
    <w:p w14:paraId="1BA25EC2" w14:textId="77777777" w:rsidR="00AD5FCA" w:rsidRDefault="00AD5FCA" w:rsidP="00AD5FCA">
      <w:pPr>
        <w:widowControl w:val="0"/>
        <w:autoSpaceDE w:val="0"/>
        <w:autoSpaceDN w:val="0"/>
        <w:adjustRightInd w:val="0"/>
        <w:spacing w:before="10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IV RESOLUCION GENERAL Nº 2774 DETERMINACION DE LAS CUOTAS</w:t>
      </w:r>
    </w:p>
    <w:p w14:paraId="48850660" w14:textId="77777777" w:rsidR="00AD5FCA" w:rsidRDefault="00AD5FCA" w:rsidP="00AD5FC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25275AF"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 Para planes GENERALES</w:t>
      </w:r>
    </w:p>
    <w:p w14:paraId="705F9949"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b/>
          <w:bCs/>
          <w:kern w:val="1"/>
          <w:sz w:val="14"/>
          <w:szCs w:val="14"/>
          <w:lang w:val="es-ES"/>
        </w:rPr>
      </w:pPr>
    </w:p>
    <w:p w14:paraId="1E887218" w14:textId="77777777" w:rsidR="00AD5FCA" w:rsidRDefault="00AD5FCA" w:rsidP="00AD5FCA">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 fórmula para el cálculo de las cuotas con los intereses de financiación sobre saldo será:</w:t>
      </w:r>
    </w:p>
    <w:p w14:paraId="738DBDD6" w14:textId="77777777" w:rsidR="00AD5FCA" w:rsidRDefault="00AD5FCA" w:rsidP="00AD5FCA">
      <w:pPr>
        <w:widowControl w:val="0"/>
        <w:autoSpaceDE w:val="0"/>
        <w:autoSpaceDN w:val="0"/>
        <w:adjustRightInd w:val="0"/>
        <w:spacing w:before="6" w:after="0" w:line="240" w:lineRule="auto"/>
        <w:ind w:right="-1"/>
        <w:rPr>
          <w:rFonts w:ascii="Times New Roman" w:hAnsi="Times New Roman" w:cs="Times New Roman"/>
          <w:kern w:val="1"/>
          <w:lang w:val="es-ES"/>
        </w:rPr>
      </w:pPr>
    </w:p>
    <w:p w14:paraId="1FB8A0A6" w14:textId="77777777" w:rsidR="00AD5FCA" w:rsidRDefault="00AD5FCA" w:rsidP="00AD5FCA">
      <w:pPr>
        <w:widowControl w:val="0"/>
        <w:tabs>
          <w:tab w:val="left" w:pos="611"/>
        </w:tabs>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la primera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cuota:</w:t>
      </w:r>
    </w:p>
    <w:p w14:paraId="08F7B4FC" w14:textId="77777777" w:rsidR="00AD5FCA" w:rsidRDefault="00AD5FCA" w:rsidP="00AD5FCA">
      <w:pPr>
        <w:widowControl w:val="0"/>
        <w:autoSpaceDE w:val="0"/>
        <w:autoSpaceDN w:val="0"/>
        <w:adjustRightInd w:val="0"/>
        <w:spacing w:before="4" w:after="0" w:line="240" w:lineRule="auto"/>
        <w:ind w:right="-1"/>
        <w:rPr>
          <w:rFonts w:ascii="Times New Roman" w:hAnsi="Times New Roman" w:cs="Times New Roman"/>
          <w:kern w:val="1"/>
          <w:sz w:val="19"/>
          <w:szCs w:val="19"/>
          <w:lang w:val="es-ES"/>
        </w:rPr>
      </w:pPr>
    </w:p>
    <w:p w14:paraId="21E6CF43"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A1501C0" w14:textId="2A0D0536" w:rsidR="00AD5FCA" w:rsidRDefault="00AD5FCA" w:rsidP="00AD5FCA">
      <w:pPr>
        <w:widowControl w:val="0"/>
        <w:autoSpaceDE w:val="0"/>
        <w:autoSpaceDN w:val="0"/>
        <w:adjustRightInd w:val="0"/>
        <w:spacing w:before="2" w:after="0" w:line="240" w:lineRule="auto"/>
        <w:ind w:right="-1"/>
        <w:rPr>
          <w:rFonts w:ascii="Times New Roman" w:hAnsi="Times New Roman" w:cs="Times New Roman"/>
          <w:kern w:val="1"/>
          <w:sz w:val="28"/>
          <w:szCs w:val="28"/>
          <w:lang w:val="es-ES"/>
        </w:rPr>
      </w:pPr>
      <w:r>
        <w:rPr>
          <w:noProof/>
          <w:lang w:eastAsia="es-ES"/>
        </w:rPr>
        <w:drawing>
          <wp:anchor distT="0" distB="0" distL="0" distR="0" simplePos="0" relativeHeight="251660288" behindDoc="0" locked="0" layoutInCell="1" allowOverlap="1" wp14:anchorId="508DB472" wp14:editId="124ACFCB">
            <wp:simplePos x="0" y="0"/>
            <wp:positionH relativeFrom="page">
              <wp:posOffset>2687955</wp:posOffset>
            </wp:positionH>
            <wp:positionV relativeFrom="paragraph">
              <wp:posOffset>55245</wp:posOffset>
            </wp:positionV>
            <wp:extent cx="1511935" cy="125095"/>
            <wp:effectExtent l="0" t="0" r="12065" b="1905"/>
            <wp:wrapTopAndBottom/>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9" cstate="print"/>
                    <a:stretch>
                      <a:fillRect/>
                    </a:stretch>
                  </pic:blipFill>
                  <pic:spPr>
                    <a:xfrm>
                      <a:off x="0" y="0"/>
                      <a:ext cx="1511935" cy="125095"/>
                    </a:xfrm>
                    <a:prstGeom prst="rect">
                      <a:avLst/>
                    </a:prstGeom>
                  </pic:spPr>
                </pic:pic>
              </a:graphicData>
            </a:graphic>
          </wp:anchor>
        </w:drawing>
      </w:r>
    </w:p>
    <w:p w14:paraId="44DE5673" w14:textId="77777777" w:rsidR="00AD5FCA" w:rsidRDefault="00AD5FCA" w:rsidP="00AD5FCA">
      <w:pPr>
        <w:widowControl w:val="0"/>
        <w:autoSpaceDE w:val="0"/>
        <w:autoSpaceDN w:val="0"/>
        <w:adjustRightInd w:val="0"/>
        <w:spacing w:before="2" w:after="0" w:line="240" w:lineRule="auto"/>
        <w:ind w:right="-1"/>
        <w:rPr>
          <w:rFonts w:ascii="Times New Roman" w:hAnsi="Times New Roman" w:cs="Times New Roman"/>
          <w:kern w:val="1"/>
          <w:sz w:val="29"/>
          <w:szCs w:val="29"/>
          <w:lang w:val="es-ES"/>
        </w:rPr>
      </w:pPr>
    </w:p>
    <w:p w14:paraId="22F102E3"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Donde ‘C’ es el importe de la cuota a pagar al vencimiento (día 16 del mes siguiente a la consolidación del plan)</w:t>
      </w:r>
    </w:p>
    <w:p w14:paraId="130873AB" w14:textId="77777777" w:rsidR="00AD5FCA" w:rsidRDefault="00AD5FCA" w:rsidP="00AD5FCA">
      <w:pPr>
        <w:widowControl w:val="0"/>
        <w:autoSpaceDE w:val="0"/>
        <w:autoSpaceDN w:val="0"/>
        <w:adjustRightInd w:val="0"/>
        <w:spacing w:after="0" w:line="216"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‘S’ es el monto consolidado del plan</w:t>
      </w:r>
    </w:p>
    <w:p w14:paraId="464A1940"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 es la tasa de interés de financiamiento según tipo de plan</w:t>
      </w:r>
    </w:p>
    <w:p w14:paraId="23B77395" w14:textId="77777777" w:rsidR="00AD5FCA" w:rsidRDefault="00AD5FCA" w:rsidP="00AD5FC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 son los días desde la fecha de consolidación del plan hasta el vencimiento de esta primera cuota (día 16 del mes siguiente a la consolidación).</w:t>
      </w:r>
    </w:p>
    <w:p w14:paraId="4FD9F1F8" w14:textId="77777777" w:rsidR="00AD5FCA" w:rsidRDefault="00AD5FCA" w:rsidP="00AD5FCA">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‘K’ Importe capital de la cuota a calcular</w:t>
      </w:r>
    </w:p>
    <w:p w14:paraId="7724A4F0" w14:textId="77777777" w:rsidR="00AD5FCA" w:rsidRDefault="00AD5FCA" w:rsidP="00AD5FCA">
      <w:pPr>
        <w:widowControl w:val="0"/>
        <w:numPr>
          <w:ilvl w:val="0"/>
          <w:numId w:val="15"/>
        </w:numPr>
        <w:tabs>
          <w:tab w:val="left" w:pos="611"/>
        </w:tabs>
        <w:autoSpaceDE w:val="0"/>
        <w:autoSpaceDN w:val="0"/>
        <w:adjustRightInd w:val="0"/>
        <w:spacing w:after="0" w:line="219" w:lineRule="exact"/>
        <w:ind w:left="0" w:right="-1" w:firstLine="0"/>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el resto de 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cuotas:</w:t>
      </w:r>
    </w:p>
    <w:p w14:paraId="53D86FF7" w14:textId="77777777" w:rsidR="00AD5FCA" w:rsidRDefault="00AD5FCA" w:rsidP="00AD5FCA">
      <w:pPr>
        <w:widowControl w:val="0"/>
        <w:autoSpaceDE w:val="0"/>
        <w:autoSpaceDN w:val="0"/>
        <w:adjustRightInd w:val="0"/>
        <w:spacing w:after="0" w:line="218" w:lineRule="exact"/>
        <w:ind w:right="-1"/>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C </w:t>
      </w:r>
      <w:r>
        <w:rPr>
          <w:rFonts w:ascii="Trebuchet MS" w:hAnsi="Trebuchet MS" w:cs="Trebuchet MS"/>
          <w:kern w:val="1"/>
          <w:sz w:val="19"/>
          <w:szCs w:val="19"/>
          <w:vertAlign w:val="subscript"/>
          <w:lang w:val="es-ES"/>
        </w:rPr>
        <w:t>n</w:t>
      </w:r>
      <w:r>
        <w:rPr>
          <w:rFonts w:ascii="Trebuchet MS" w:hAnsi="Trebuchet MS" w:cs="Trebuchet MS"/>
          <w:kern w:val="1"/>
          <w:sz w:val="19"/>
          <w:szCs w:val="19"/>
          <w:lang w:val="es-ES"/>
        </w:rPr>
        <w:t xml:space="preserve"> = (S * I * d / 3000) + K </w:t>
      </w:r>
      <w:r>
        <w:rPr>
          <w:rFonts w:ascii="Trebuchet MS" w:hAnsi="Trebuchet MS" w:cs="Trebuchet MS"/>
          <w:kern w:val="1"/>
          <w:sz w:val="19"/>
          <w:szCs w:val="19"/>
          <w:vertAlign w:val="subscript"/>
          <w:lang w:val="es-ES"/>
        </w:rPr>
        <w:t>n</w:t>
      </w:r>
    </w:p>
    <w:p w14:paraId="314C3C69" w14:textId="77777777" w:rsidR="00AD5FCA" w:rsidRDefault="00AD5FCA" w:rsidP="00AD5FCA">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Donde ‘C’ es el importe de la cuota a pagar al vencimiento (día 16 del mes siguiente a la cuota anterior).</w:t>
      </w:r>
    </w:p>
    <w:p w14:paraId="54B64E47" w14:textId="77777777" w:rsidR="00AD5FCA" w:rsidRDefault="00AD5FCA" w:rsidP="00AD5FCA">
      <w:pPr>
        <w:widowControl w:val="0"/>
        <w:autoSpaceDE w:val="0"/>
        <w:autoSpaceDN w:val="0"/>
        <w:adjustRightInd w:val="0"/>
        <w:spacing w:before="4"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‘S’ es el saldo de capital del plan (monto consolidado del plan menos sumatoria del importe capital de las cuotas </w:t>
      </w:r>
      <w:r>
        <w:rPr>
          <w:rFonts w:ascii="Trebuchet MS" w:hAnsi="Trebuchet MS" w:cs="Trebuchet MS"/>
          <w:kern w:val="1"/>
          <w:sz w:val="19"/>
          <w:szCs w:val="19"/>
          <w:lang w:val="es-ES"/>
        </w:rPr>
        <w:lastRenderedPageBreak/>
        <w:t>anteriores a la que está calculando).</w:t>
      </w:r>
    </w:p>
    <w:p w14:paraId="70E5D43B"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 es la tasa de interés de financiamiento según tipo de plan.</w:t>
      </w:r>
    </w:p>
    <w:p w14:paraId="3C0BBE7D" w14:textId="77777777" w:rsidR="00AD5FCA" w:rsidRDefault="00AD5FCA" w:rsidP="00AD5FCA">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 son los días sobre los que se calcula el interés (siempre 30 días).</w:t>
      </w:r>
    </w:p>
    <w:p w14:paraId="2997A059" w14:textId="77777777" w:rsidR="00AD5FCA" w:rsidRDefault="00AD5FCA" w:rsidP="00AD5FCA">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‘K’ Importe capital de la cuota a calcular, resultante de la aplicación del porcentaje correspondiente a la cuota ‘n’, según lo establece la grilla de cancelación, sobre el monto consolidado.</w:t>
      </w:r>
    </w:p>
    <w:p w14:paraId="38EF2F21" w14:textId="77777777" w:rsidR="00AD5FCA" w:rsidRDefault="00AD5FCA" w:rsidP="00AD5FCA">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‘n’ es el número de la cuota que se está calculando.</w:t>
      </w:r>
    </w:p>
    <w:p w14:paraId="4AEFD2B0" w14:textId="77777777" w:rsidR="00AD5FCA" w:rsidRDefault="00AD5FCA" w:rsidP="00AD5FCA">
      <w:pPr>
        <w:widowControl w:val="0"/>
        <w:autoSpaceDE w:val="0"/>
        <w:autoSpaceDN w:val="0"/>
        <w:adjustRightInd w:val="0"/>
        <w:spacing w:before="3" w:after="0" w:line="240" w:lineRule="auto"/>
        <w:ind w:right="-1"/>
        <w:rPr>
          <w:rFonts w:ascii="Times New Roman" w:hAnsi="Times New Roman" w:cs="Times New Roman"/>
          <w:kern w:val="1"/>
          <w:sz w:val="15"/>
          <w:szCs w:val="15"/>
          <w:lang w:val="es-ES"/>
        </w:rPr>
      </w:pPr>
    </w:p>
    <w:p w14:paraId="6D7291A3" w14:textId="77777777" w:rsidR="00AD5FCA" w:rsidRDefault="00AD5FCA" w:rsidP="00AD5FCA">
      <w:pPr>
        <w:widowControl w:val="0"/>
        <w:autoSpaceDE w:val="0"/>
        <w:autoSpaceDN w:val="0"/>
        <w:adjustRightInd w:val="0"/>
        <w:spacing w:before="98"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2. Para planes ESPECIALES</w:t>
      </w:r>
    </w:p>
    <w:p w14:paraId="5F4A030A"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CALCULO DE LAS CUOTAS IGUALES -EN CUANTO AL CAPITAL-, MENSUALES Y CONSECUTIVAS</w:t>
      </w:r>
    </w:p>
    <w:p w14:paraId="356374F8" w14:textId="77777777" w:rsidR="00AD5FCA" w:rsidRDefault="00AD5FCA" w:rsidP="00AD5FCA">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438B1BDF" w14:textId="380A3EE8"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AB90251" w14:textId="7C1C2AEF" w:rsidR="00AD5FCA" w:rsidRDefault="00AD5FCA" w:rsidP="00AD5FCA">
      <w:pPr>
        <w:widowControl w:val="0"/>
        <w:autoSpaceDE w:val="0"/>
        <w:autoSpaceDN w:val="0"/>
        <w:adjustRightInd w:val="0"/>
        <w:spacing w:before="2" w:after="0" w:line="240" w:lineRule="auto"/>
        <w:ind w:right="-1"/>
        <w:rPr>
          <w:rFonts w:ascii="Times New Roman" w:hAnsi="Times New Roman" w:cs="Times New Roman"/>
          <w:kern w:val="1"/>
          <w:sz w:val="26"/>
          <w:szCs w:val="26"/>
          <w:lang w:val="es-ES"/>
        </w:rPr>
      </w:pPr>
      <w:r>
        <w:rPr>
          <w:noProof/>
          <w:lang w:eastAsia="es-ES"/>
        </w:rPr>
        <w:drawing>
          <wp:anchor distT="0" distB="0" distL="0" distR="0" simplePos="0" relativeHeight="251662336" behindDoc="0" locked="0" layoutInCell="1" allowOverlap="1" wp14:anchorId="3F11A8C2" wp14:editId="5FA81F2A">
            <wp:simplePos x="0" y="0"/>
            <wp:positionH relativeFrom="page">
              <wp:posOffset>2916555</wp:posOffset>
            </wp:positionH>
            <wp:positionV relativeFrom="paragraph">
              <wp:posOffset>128270</wp:posOffset>
            </wp:positionV>
            <wp:extent cx="1100455" cy="295275"/>
            <wp:effectExtent l="0" t="0" r="0" b="9525"/>
            <wp:wrapTopAndBottom/>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0" cstate="print"/>
                    <a:stretch>
                      <a:fillRect/>
                    </a:stretch>
                  </pic:blipFill>
                  <pic:spPr>
                    <a:xfrm>
                      <a:off x="0" y="0"/>
                      <a:ext cx="1100455" cy="295275"/>
                    </a:xfrm>
                    <a:prstGeom prst="rect">
                      <a:avLst/>
                    </a:prstGeom>
                  </pic:spPr>
                </pic:pic>
              </a:graphicData>
            </a:graphic>
          </wp:anchor>
        </w:drawing>
      </w:r>
    </w:p>
    <w:p w14:paraId="369AC221"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27"/>
          <w:szCs w:val="27"/>
          <w:lang w:val="es-ES"/>
        </w:rPr>
      </w:pPr>
    </w:p>
    <w:p w14:paraId="6A164A9F" w14:textId="77777777" w:rsidR="00AD5FCA" w:rsidRDefault="00AD5FCA" w:rsidP="00AD5FCA">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donde:</w:t>
      </w:r>
    </w:p>
    <w:p w14:paraId="74399F68" w14:textId="77777777" w:rsidR="00AD5FCA" w:rsidRDefault="00AD5FCA" w:rsidP="00AD5FCA">
      <w:pPr>
        <w:widowControl w:val="0"/>
        <w:autoSpaceDE w:val="0"/>
        <w:autoSpaceDN w:val="0"/>
        <w:adjustRightInd w:val="0"/>
        <w:spacing w:before="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M: monto de la cuota que corresponde ingresar. C: capital de cada cuota.</w:t>
      </w:r>
    </w:p>
    <w:p w14:paraId="61A55D54"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i: tasa de interés mensual.</w:t>
      </w:r>
    </w:p>
    <w:p w14:paraId="1FFA45CC" w14:textId="77777777" w:rsidR="00AD5FCA" w:rsidRDefault="00AD5FCA" w:rsidP="00AD5FC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 total de días desde la fecha de consolidación a la de vencimiento de cada cuota.</w:t>
      </w:r>
    </w:p>
    <w:p w14:paraId="5F545443"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1316E2C" w14:textId="77777777" w:rsidR="00AD5FCA" w:rsidRDefault="00AD5FCA" w:rsidP="00AD5FCA">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V RESOLUCION GENERAL Nº 2774 SISTEMA</w:t>
      </w:r>
      <w:r>
        <w:rPr>
          <w:rFonts w:ascii="Trebuchet MS" w:hAnsi="Trebuchet MS" w:cs="Trebuchet MS"/>
          <w:b/>
          <w:bCs/>
          <w:spacing w:val="-21"/>
          <w:kern w:val="1"/>
          <w:sz w:val="19"/>
          <w:szCs w:val="19"/>
          <w:lang w:val="es-ES"/>
        </w:rPr>
        <w:t xml:space="preserve"> </w:t>
      </w:r>
      <w:r>
        <w:rPr>
          <w:rFonts w:ascii="Trebuchet MS" w:hAnsi="Trebuchet MS" w:cs="Trebuchet MS"/>
          <w:b/>
          <w:bCs/>
          <w:kern w:val="1"/>
          <w:sz w:val="19"/>
          <w:szCs w:val="19"/>
          <w:lang w:val="es-ES"/>
        </w:rPr>
        <w:t>INFORMATICO</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“MIS</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lang w:val="es-ES"/>
        </w:rPr>
        <w:t>FACILIDADES”</w:t>
      </w:r>
    </w:p>
    <w:p w14:paraId="205C740A" w14:textId="77777777" w:rsidR="00AD5FCA" w:rsidRDefault="00AD5FCA" w:rsidP="00AD5FCA">
      <w:pPr>
        <w:widowControl w:val="0"/>
        <w:autoSpaceDE w:val="0"/>
        <w:autoSpaceDN w:val="0"/>
        <w:adjustRightInd w:val="0"/>
        <w:spacing w:after="0" w:line="217"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CARACTERISTICAS, FUNCIONES Y ASPECTOS TECNICOS</w:t>
      </w:r>
    </w:p>
    <w:p w14:paraId="15DC663F"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34B44B8"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proceso informático permitirá informar las obligaciones impositivas, de los recursos de la seguridad 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aduaneras,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determinando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monto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consolidado,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conceptos,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 solicitará un plan de facilidades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pago.</w:t>
      </w:r>
    </w:p>
    <w:p w14:paraId="39982BC6" w14:textId="77777777" w:rsidR="00AD5FCA" w:rsidRDefault="00AD5FCA" w:rsidP="00AD5FCA">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1DD4181C"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CADA118"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vez obtenido el importe adeudado, el sistema le permitirá calcular las cuotas a cancelar, para luego transmitirlo electrónicamente, a efectos que se registre la adhesión al régimen que se reglamenta por la presente norma legal.</w:t>
      </w:r>
    </w:p>
    <w:p w14:paraId="5C09F507"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veracidad de los datos que se consignen en el plan confeccionado será de exclusiva responsabilidad del contribuyente.</w:t>
      </w:r>
    </w:p>
    <w:p w14:paraId="0509E92F"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843692B" w14:textId="77777777" w:rsidR="00AD5FCA" w:rsidRDefault="00AD5FCA" w:rsidP="00AD5FCA">
      <w:pPr>
        <w:widowControl w:val="0"/>
        <w:numPr>
          <w:ilvl w:val="0"/>
          <w:numId w:val="16"/>
        </w:numPr>
        <w:tabs>
          <w:tab w:val="left" w:pos="611"/>
        </w:tabs>
        <w:autoSpaceDE w:val="0"/>
        <w:autoSpaceDN w:val="0"/>
        <w:adjustRightInd w:val="0"/>
        <w:spacing w:after="0" w:line="240" w:lineRule="auto"/>
        <w:ind w:left="0" w:right="-1" w:firstLine="0"/>
        <w:rPr>
          <w:rFonts w:ascii="Trebuchet MS" w:hAnsi="Trebuchet MS" w:cs="Trebuchet MS"/>
          <w:kern w:val="1"/>
          <w:sz w:val="19"/>
          <w:szCs w:val="19"/>
          <w:lang w:val="es-ES"/>
        </w:rPr>
      </w:pPr>
      <w:bookmarkStart w:id="0" w:name="_GoBack"/>
      <w:bookmarkEnd w:id="0"/>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Descripción general 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sistema</w:t>
      </w:r>
    </w:p>
    <w:p w14:paraId="7D268031"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10D561"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permitirá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detalle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adeudadas,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puedan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regularizarse 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así</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indicar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cantidad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realizará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cancelación.</w:t>
      </w:r>
    </w:p>
    <w:p w14:paraId="25D6D490"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Indicada tal cantidad, el sistema calculará el valor de las cuotas. Además, generará los siguientes papeles de trabajo:</w:t>
      </w:r>
    </w:p>
    <w:p w14:paraId="3DA5687C"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DA64487" w14:textId="77777777" w:rsidR="00AD5FCA" w:rsidRDefault="00AD5FCA" w:rsidP="00AD5FCA">
      <w:pPr>
        <w:widowControl w:val="0"/>
        <w:tabs>
          <w:tab w:val="left" w:pos="611"/>
        </w:tabs>
        <w:autoSpaceDE w:val="0"/>
        <w:autoSpaceDN w:val="0"/>
        <w:adjustRightInd w:val="0"/>
        <w:spacing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Detalle de las obligaciones que se pretenden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regularizar.</w:t>
      </w:r>
    </w:p>
    <w:p w14:paraId="3E9F9C9A" w14:textId="77777777" w:rsidR="00AD5FCA" w:rsidRDefault="00AD5FCA" w:rsidP="00AD5FCA">
      <w:pPr>
        <w:widowControl w:val="0"/>
        <w:tabs>
          <w:tab w:val="left" w:pos="61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Detalle de 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cuotas.</w:t>
      </w:r>
    </w:p>
    <w:p w14:paraId="0C478435" w14:textId="77777777" w:rsidR="00AD5FCA" w:rsidRDefault="00AD5FCA" w:rsidP="00AD5FCA">
      <w:pPr>
        <w:widowControl w:val="0"/>
        <w:tabs>
          <w:tab w:val="left" w:pos="60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Detalle de imputación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cuotas.</w:t>
      </w:r>
    </w:p>
    <w:p w14:paraId="2EA7AAF0" w14:textId="77777777" w:rsidR="00AD5FCA" w:rsidRDefault="00AD5FCA" w:rsidP="00AD5FC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También generará el formulario de declaración jurada, que contendrá un resumen del total adeudado.</w:t>
      </w:r>
    </w:p>
    <w:p w14:paraId="7155902D"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A890A20" w14:textId="77777777" w:rsidR="00AD5FCA" w:rsidRDefault="00AD5FCA" w:rsidP="00AD5FCA">
      <w:pPr>
        <w:widowControl w:val="0"/>
        <w:tabs>
          <w:tab w:val="left" w:pos="611"/>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Requerimiento de “hardware” 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“software”</w:t>
      </w:r>
    </w:p>
    <w:p w14:paraId="76567086"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usuario deberá contar con una conexión de “Internet” a través de cualquier medio (telefónico, satelital, fibra óptica, cable módem o inalámbrica) con su correspondiente equipamiento de enlace y transmisión digital.</w:t>
      </w:r>
    </w:p>
    <w:p w14:paraId="6D27AB1B"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deberá disponer de un navegador (Browser) “Internet Explorer” o similar para leer e interpretar páginas en formatos compatibles.</w:t>
      </w:r>
    </w:p>
    <w:p w14:paraId="25DC1057" w14:textId="77777777" w:rsidR="00AD5FCA" w:rsidRDefault="00AD5FCA" w:rsidP="00AD5FCA">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066B91E1" w14:textId="77777777" w:rsidR="00AD5FCA" w:rsidRDefault="00AD5FCA" w:rsidP="00AD5FCA">
      <w:pPr>
        <w:widowControl w:val="0"/>
        <w:tabs>
          <w:tab w:val="left" w:pos="611"/>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Metodología para ingresar el detalle de las obligaciones</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adeudadas</w:t>
      </w:r>
    </w:p>
    <w:p w14:paraId="67C82806" w14:textId="77777777" w:rsidR="00AD5FCA" w:rsidRDefault="00AD5FCA" w:rsidP="00AD5FC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El sistema requerirá en forma obligatoria la carga de los siguientes datos:</w:t>
      </w:r>
    </w:p>
    <w:p w14:paraId="04B44C5E"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3E271FE" w14:textId="77777777" w:rsidR="00AD5FCA" w:rsidRDefault="00AD5FCA" w:rsidP="00AD5FCA">
      <w:pPr>
        <w:widowControl w:val="0"/>
        <w:tabs>
          <w:tab w:val="left" w:pos="611"/>
        </w:tabs>
        <w:autoSpaceDE w:val="0"/>
        <w:autoSpaceDN w:val="0"/>
        <w:adjustRightInd w:val="0"/>
        <w:spacing w:after="0" w:line="219"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Fecha 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consolidación.</w:t>
      </w:r>
    </w:p>
    <w:p w14:paraId="713BC775" w14:textId="77777777" w:rsidR="00AD5FCA" w:rsidRDefault="00AD5FCA" w:rsidP="00AD5FCA">
      <w:pPr>
        <w:widowControl w:val="0"/>
        <w:tabs>
          <w:tab w:val="left" w:pos="61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Tipo de deuda a regularizar: impositiva, previsional o</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aduanera.</w:t>
      </w:r>
    </w:p>
    <w:p w14:paraId="1D5FB776" w14:textId="77777777" w:rsidR="00AD5FCA" w:rsidRDefault="00AD5FCA" w:rsidP="00AD5FCA">
      <w:pPr>
        <w:widowControl w:val="0"/>
        <w:tabs>
          <w:tab w:val="left" w:pos="60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Clave Bancaria Uniforme (C.B.U.) en la que se debitarán cada una de las</w:t>
      </w:r>
      <w:r>
        <w:rPr>
          <w:rFonts w:ascii="Trebuchet MS" w:hAnsi="Trebuchet MS" w:cs="Trebuchet MS"/>
          <w:spacing w:val="-33"/>
          <w:kern w:val="1"/>
          <w:sz w:val="19"/>
          <w:szCs w:val="19"/>
          <w:lang w:val="es-ES"/>
        </w:rPr>
        <w:t xml:space="preserve"> </w:t>
      </w:r>
      <w:r>
        <w:rPr>
          <w:rFonts w:ascii="Trebuchet MS" w:hAnsi="Trebuchet MS" w:cs="Trebuchet MS"/>
          <w:kern w:val="1"/>
          <w:sz w:val="19"/>
          <w:szCs w:val="19"/>
          <w:lang w:val="es-ES"/>
        </w:rPr>
        <w:t>cuotas.</w:t>
      </w:r>
    </w:p>
    <w:p w14:paraId="7C0DE954" w14:textId="77777777" w:rsidR="00AD5FCA" w:rsidRDefault="00AD5FCA" w:rsidP="00AD5FCA">
      <w:pPr>
        <w:widowControl w:val="0"/>
        <w:tabs>
          <w:tab w:val="left" w:pos="61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lastRenderedPageBreak/>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Número 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teléfono.</w:t>
      </w:r>
    </w:p>
    <w:p w14:paraId="3CBD35F3" w14:textId="77777777" w:rsidR="00AD5FCA" w:rsidRDefault="00AD5FCA" w:rsidP="00AD5FCA">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vez ingresados estos cuatro datos, el usuario deberá indicar uno a uno los conceptos a incluir en el plan, los pagos imputados a esa deuda y si la deuda se encuentra en discusión judicial.</w:t>
      </w:r>
    </w:p>
    <w:p w14:paraId="41CB7DA0" w14:textId="77777777" w:rsidR="00AD5FCA" w:rsidRDefault="00AD5FCA" w:rsidP="00AD5FCA">
      <w:pPr>
        <w:widowControl w:val="0"/>
        <w:autoSpaceDE w:val="0"/>
        <w:autoSpaceDN w:val="0"/>
        <w:adjustRightInd w:val="0"/>
        <w:spacing w:before="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Con esa información el sistema determinará la deuda a regularizar, y requerirá al usuario que indique la cantidad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cuotas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cancelará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consolidado,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posteriormente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liquidar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cuota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 siguientes.</w:t>
      </w:r>
    </w:p>
    <w:p w14:paraId="369F2E81" w14:textId="77777777" w:rsidR="00AD5FCA" w:rsidRDefault="00AD5FCA" w:rsidP="00AD5FCA">
      <w:pPr>
        <w:widowControl w:val="0"/>
        <w:autoSpaceDE w:val="0"/>
        <w:autoSpaceDN w:val="0"/>
        <w:adjustRightInd w:val="0"/>
        <w:spacing w:before="56"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aquellos casos que el contribuyente desee incluir en el plan deuda aduanera deberá proceder de la siguiente forma:</w:t>
      </w:r>
    </w:p>
    <w:p w14:paraId="13C7DA5D" w14:textId="77777777" w:rsidR="00AD5FCA" w:rsidRDefault="00AD5FCA" w:rsidP="00AD5FCA">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7510F0E8" w14:textId="77777777" w:rsidR="00AD5FCA" w:rsidRDefault="00AD5FCA" w:rsidP="00AD5FCA">
      <w:pPr>
        <w:widowControl w:val="0"/>
        <w:tabs>
          <w:tab w:val="left" w:pos="611"/>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Cargos suplementarios de importación y/ o exportación</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autodeclaración</w:t>
      </w:r>
      <w:proofErr w:type="spellEnd"/>
      <w:r>
        <w:rPr>
          <w:rFonts w:ascii="Trebuchet MS" w:hAnsi="Trebuchet MS" w:cs="Trebuchet MS"/>
          <w:kern w:val="1"/>
          <w:sz w:val="19"/>
          <w:szCs w:val="19"/>
          <w:lang w:val="es-ES"/>
        </w:rPr>
        <w:t>)</w:t>
      </w:r>
    </w:p>
    <w:p w14:paraId="25F6ED4B"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los casos en que el contribuyente deba efectuar una declaración previa al ingreso al sistema “MIS FACILIDADES”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registrará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acceder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“Deudas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Aduaneras”, e ingresar los datos que el sistema requiera, a efectos de la determinación de la deuda y de la generación automática de una liquidación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manual.</w:t>
      </w:r>
    </w:p>
    <w:p w14:paraId="0CFA1736"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Luego el contribuyente ingresará a la aplicación “web” “MIS FACILIDADES” a efectos de que pueda seleccionarla e incluirla en un plan de facilidades.</w:t>
      </w:r>
    </w:p>
    <w:p w14:paraId="71593899" w14:textId="77777777" w:rsidR="00AD5FCA" w:rsidRDefault="00AD5FCA" w:rsidP="00AD5FCA">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último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paso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transmisión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electrónica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deuda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desee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regularizar. Como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constancia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emitirá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acuse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recibo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correspondiente.</w:t>
      </w:r>
    </w:p>
    <w:p w14:paraId="06DD3873"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FCB58C9"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 DEBITO DIRECTO EN CUENTA BANCARIA</w:t>
      </w:r>
    </w:p>
    <w:p w14:paraId="6719FC05"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AE64652" w14:textId="77777777" w:rsidR="00AD5FCA" w:rsidRDefault="00AD5FCA" w:rsidP="00AD5FCA">
      <w:pPr>
        <w:widowControl w:val="0"/>
        <w:tabs>
          <w:tab w:val="left" w:pos="61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OPERATORIA RELACIONADA CON 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DEBITOS</w:t>
      </w:r>
    </w:p>
    <w:p w14:paraId="1F24B752"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997E42"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débito directo en cuenta corriente o caja de ahorro preexistente del contribuyente y/o responsable o, en su caso, en “Caja de Ahorro Fiscal” del Banco de la Nación Argentina, se efectuará por el importe total de la cuota bajo la denominación “Resolución General Nº 2774”, el día 16 de cada mes.</w:t>
      </w:r>
    </w:p>
    <w:p w14:paraId="418D9007"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caso que a la fecha de vencimiento general fijada en el párrafo anterior no se hubiera podido efectuar el débito en la cuenta bancaria para la cancelación de la respectiva cuota, se procederá a realizar un nuevo débito directo de la cuenta corriente o caja de ahorro el día 26 del mismo mes.</w:t>
      </w:r>
    </w:p>
    <w:p w14:paraId="6D06C526"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7C627BC"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cuotas que no hubieran sido debitadas en la oportunidad indicada en el párrafo precedente, así como sus intereses resarcitorios, se debitarán el día 12 del mes inmediato siguiente, siempre que el contribuyente hubiera solicitado la rehabilitación de las mismas.</w:t>
      </w:r>
    </w:p>
    <w:p w14:paraId="47EF248C" w14:textId="77777777" w:rsidR="00AD5FCA" w:rsidRDefault="00AD5FCA" w:rsidP="00AD5FCA">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No obstante, a solicitud del contribuyente se posibilitará el débito de la cancelación total anticipada, de las cuotas vencidas e impagas y de las cuotas a vencer.</w:t>
      </w:r>
    </w:p>
    <w:p w14:paraId="3C59F31D" w14:textId="77777777" w:rsidR="00AD5FCA" w:rsidRDefault="00AD5FCA" w:rsidP="00AD5FCA">
      <w:pPr>
        <w:widowControl w:val="0"/>
        <w:autoSpaceDE w:val="0"/>
        <w:autoSpaceDN w:val="0"/>
        <w:adjustRightInd w:val="0"/>
        <w:spacing w:before="4"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consiguiente, a dichas fechas deberá estar disponible en la cuenta bancaria la suma necesaria para cancelar la cuota que vence y, en su caso, la correspondiente a los intereses resarcitorios.</w:t>
      </w:r>
    </w:p>
    <w:p w14:paraId="61D07AB9" w14:textId="77777777" w:rsidR="00AD5FCA" w:rsidRDefault="00AD5FCA" w:rsidP="00AD5FCA">
      <w:pPr>
        <w:widowControl w:val="0"/>
        <w:autoSpaceDE w:val="0"/>
        <w:autoSpaceDN w:val="0"/>
        <w:adjustRightInd w:val="0"/>
        <w:spacing w:before="5"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Cuando los días de vencimiento fijados para el cobro de las cuotas, coincidan con días feriados o inhábiles se trasladarán al primer día hábil posterior siguiente.</w:t>
      </w:r>
    </w:p>
    <w:p w14:paraId="1600E739" w14:textId="77777777" w:rsidR="00AD5FCA" w:rsidRDefault="00AD5FCA" w:rsidP="00AD5FCA">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en caso de coincidir con el vencimiento de la cuota o mensualidad de otro plan de facilidades de pago vigente y no existan fondos suficientes para la cancelación de la totalidad de las obligaciones, esta Administración Federal no establecerá prioridad alguna para el cobro de ninguna de ellas.</w:t>
      </w:r>
    </w:p>
    <w:p w14:paraId="3BB32B48"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3903E20" w14:textId="77777777" w:rsidR="00AD5FCA" w:rsidRDefault="00AD5FCA" w:rsidP="00AD5FCA">
      <w:pPr>
        <w:widowControl w:val="0"/>
        <w:tabs>
          <w:tab w:val="left" w:pos="611"/>
        </w:tabs>
        <w:autoSpaceDE w:val="0"/>
        <w:autoSpaceDN w:val="0"/>
        <w:adjustRightInd w:val="0"/>
        <w:spacing w:after="0" w:line="240"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COMPROBANTE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PAGO</w:t>
      </w:r>
    </w:p>
    <w:p w14:paraId="2FAC2AB7"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EF8731"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Será considerada como constancia válida el resumen emitido por la respectiva institución bancaria donde conste la Clave </w:t>
      </w:r>
      <w:proofErr w:type="spellStart"/>
      <w:r>
        <w:rPr>
          <w:rFonts w:ascii="Trebuchet MS" w:hAnsi="Trebuchet MS" w:cs="Trebuchet MS"/>
          <w:kern w:val="1"/>
          <w:sz w:val="19"/>
          <w:szCs w:val="19"/>
          <w:lang w:val="es-ES"/>
        </w:rPr>
        <w:t>Unica</w:t>
      </w:r>
      <w:proofErr w:type="spellEnd"/>
      <w:r>
        <w:rPr>
          <w:rFonts w:ascii="Trebuchet MS" w:hAnsi="Trebuchet MS" w:cs="Trebuchet MS"/>
          <w:kern w:val="1"/>
          <w:sz w:val="19"/>
          <w:szCs w:val="19"/>
          <w:lang w:val="es-ES"/>
        </w:rPr>
        <w:t xml:space="preserve"> de Identificación Tributaria (C.U.I.T.) del deudor y el importe de la cuota, así como la impresión con todos los datos de la obligación y del pago que emitirá el sistema informático habilitado por este Organismo.</w:t>
      </w:r>
    </w:p>
    <w:p w14:paraId="52226566"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C98EAFA" w14:textId="77777777" w:rsidR="00AD5FCA" w:rsidRDefault="00AD5FCA" w:rsidP="00AD5FCA">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B - CAJA DE AHORRO FISCAL</w:t>
      </w:r>
    </w:p>
    <w:p w14:paraId="617B2207"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BD56300" w14:textId="77777777" w:rsidR="00AD5FCA" w:rsidRDefault="00AD5FCA" w:rsidP="00AD5FC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contribuyentes y/o responsables interesados en utilizar la modalidad de pago “Débito Directo en Caja de Ahorro Fiscal” deberán solicitar en el Banco de la Nación Argentina, en cualquier sucursal o en la casa central, la apertura de una “Caja de Ahorro Fiscal”.</w:t>
      </w:r>
    </w:p>
    <w:p w14:paraId="5443C586"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Para la apertura de la citada caja de ahorro se deberá presentar, en la sucursal del mencionado banco, la constancia de acreditación de inscripción ante esta Administración Federal.</w:t>
      </w:r>
    </w:p>
    <w:p w14:paraId="46FD8D4E"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822CB32" w14:textId="77777777" w:rsidR="00AD5FCA" w:rsidRDefault="00AD5FCA" w:rsidP="00AD5FC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1. CARACTERISTICAS DE LA “CAJA DE AHORRO FISCAL”</w:t>
      </w:r>
    </w:p>
    <w:p w14:paraId="39D9F92F"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A394681" w14:textId="77777777" w:rsidR="00AD5FCA" w:rsidRDefault="00AD5FCA" w:rsidP="00AD5FC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El Banco de la Nación Argentina pactará con el contribuyente y/o responsable las condiciones de utilización de la “Caja de Ahorro Fiscal”, a base de las normas del Banco Central de la República Argentina (B.C.R.A.) vigentes para </w:t>
      </w:r>
      <w:r>
        <w:rPr>
          <w:rFonts w:ascii="Trebuchet MS" w:hAnsi="Trebuchet MS" w:cs="Trebuchet MS"/>
          <w:kern w:val="1"/>
          <w:sz w:val="19"/>
          <w:szCs w:val="19"/>
          <w:lang w:val="es-ES"/>
        </w:rPr>
        <w:lastRenderedPageBreak/>
        <w:t>ello, excepto en lo relativo a los costos que a continuación se detallan, que serán sin cargo para el titular:</w:t>
      </w:r>
    </w:p>
    <w:p w14:paraId="0252B92E"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A96C5FF" w14:textId="77777777" w:rsidR="00AD5FCA" w:rsidRDefault="00AD5FCA" w:rsidP="00AD5FCA">
      <w:pPr>
        <w:widowControl w:val="0"/>
        <w:tabs>
          <w:tab w:val="left" w:pos="611"/>
        </w:tabs>
        <w:autoSpaceDE w:val="0"/>
        <w:autoSpaceDN w:val="0"/>
        <w:adjustRightInd w:val="0"/>
        <w:spacing w:after="0" w:line="240"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Costo de apertura y mantenimiento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mensual.</w:t>
      </w:r>
    </w:p>
    <w:p w14:paraId="45368887" w14:textId="77777777" w:rsidR="00AD5FCA" w:rsidRDefault="00AD5FCA" w:rsidP="00AD5FCA">
      <w:pPr>
        <w:widowControl w:val="0"/>
        <w:tabs>
          <w:tab w:val="left" w:pos="617"/>
        </w:tabs>
        <w:autoSpaceDE w:val="0"/>
        <w:autoSpaceDN w:val="0"/>
        <w:adjustRightInd w:val="0"/>
        <w:spacing w:before="56" w:after="0" w:line="220"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Provisión de una tarjeta de débito al primer titular de la</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cuenta.</w:t>
      </w:r>
    </w:p>
    <w:p w14:paraId="5820790F" w14:textId="77777777" w:rsidR="00AD5FCA" w:rsidRDefault="00AD5FCA" w:rsidP="00AD5FCA">
      <w:pPr>
        <w:widowControl w:val="0"/>
        <w:tabs>
          <w:tab w:val="left" w:pos="607"/>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Emisión de resumen de cuenta, como mínimo en forma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trimestral.</w:t>
      </w:r>
    </w:p>
    <w:p w14:paraId="70D1225E" w14:textId="77777777" w:rsidR="00AD5FCA" w:rsidRDefault="00AD5FCA" w:rsidP="00AD5FCA">
      <w:pPr>
        <w:widowControl w:val="0"/>
        <w:tabs>
          <w:tab w:val="left" w:pos="618"/>
        </w:tabs>
        <w:autoSpaceDE w:val="0"/>
        <w:autoSpaceDN w:val="0"/>
        <w:adjustRightInd w:val="0"/>
        <w:spacing w:after="0" w:line="218" w:lineRule="exact"/>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Operaciones de depósitos 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extracciones.</w:t>
      </w:r>
    </w:p>
    <w:p w14:paraId="22205BE6" w14:textId="77777777" w:rsidR="00AD5FCA" w:rsidRDefault="00AD5FCA" w:rsidP="00AD5FCA">
      <w:pPr>
        <w:widowControl w:val="0"/>
        <w:tabs>
          <w:tab w:val="left" w:pos="657"/>
        </w:tabs>
        <w:autoSpaceDE w:val="0"/>
        <w:autoSpaceDN w:val="0"/>
        <w:adjustRightInd w:val="0"/>
        <w:spacing w:before="1" w:after="0" w:line="237" w:lineRule="auto"/>
        <w:ind w:left="36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Operaciones de débito automático para pagos de impuestos, recursos de la seguridad social y demás tributos recaudados por esta Administración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Federal.</w:t>
      </w:r>
    </w:p>
    <w:p w14:paraId="4E7241D3"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0540922" w14:textId="77777777" w:rsidR="00AD5FCA" w:rsidRDefault="00AD5FCA" w:rsidP="00AD5FCA">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En las condiciones de apertura a pactar con el contribuyente y/o responsable, el Banco de la Nación Argentina deberá además tener en cuenta lo siguiente:</w:t>
      </w:r>
    </w:p>
    <w:p w14:paraId="02EF09CA" w14:textId="77777777" w:rsidR="00AD5FCA" w:rsidRDefault="00AD5FCA" w:rsidP="00AD5FC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75732D9" w14:textId="77777777" w:rsidR="00AD5FCA" w:rsidRDefault="00AD5FCA" w:rsidP="00AD5FCA">
      <w:pPr>
        <w:widowControl w:val="0"/>
        <w:tabs>
          <w:tab w:val="left" w:pos="617"/>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Depósito inicial: para la apertura de la “Caja de Ahorro Fiscal”, no podrá exigir al titular de la cuenta que deposite un importe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inicial.</w:t>
      </w:r>
    </w:p>
    <w:p w14:paraId="5746659B"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2B4D3AF" w14:textId="77777777" w:rsidR="00AD5FCA" w:rsidRDefault="00AD5FCA" w:rsidP="00AD5FCA">
      <w:pPr>
        <w:widowControl w:val="0"/>
        <w:tabs>
          <w:tab w:val="left" w:pos="629"/>
        </w:tabs>
        <w:autoSpaceDE w:val="0"/>
        <w:autoSpaceDN w:val="0"/>
        <w:adjustRightInd w:val="0"/>
        <w:spacing w:after="0" w:line="235"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Otros titulares: podrá convenir con el contribuyente y/o responsable (titular de la cuenta informado por esta Administración Federal) la inclusión de un segundo titular por él</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designado.</w:t>
      </w:r>
    </w:p>
    <w:p w14:paraId="2E29BB64" w14:textId="77777777" w:rsidR="00AD5FCA" w:rsidRDefault="00AD5FCA" w:rsidP="00AD5FC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206A480" w14:textId="77777777" w:rsidR="00AD5FCA" w:rsidRDefault="00AD5FCA" w:rsidP="00AD5FCA">
      <w:pPr>
        <w:widowControl w:val="0"/>
        <w:tabs>
          <w:tab w:val="left" w:pos="611"/>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3.</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Moneda: 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“pesos”.</w:t>
      </w:r>
    </w:p>
    <w:p w14:paraId="23E18CAE" w14:textId="77777777" w:rsidR="00AD5FCA" w:rsidRDefault="00AD5FCA" w:rsidP="00AD5FC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EDEC24F" w14:textId="77777777" w:rsidR="00AD5FCA" w:rsidRDefault="00AD5FCA" w:rsidP="00AD5FCA">
      <w:pPr>
        <w:widowControl w:val="0"/>
        <w:tabs>
          <w:tab w:val="left" w:pos="646"/>
        </w:tabs>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4.</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Utilización de la “Caja de Ahorro Fiscal”: el contribuyente y/o responsable podrá utilizar esta cuenta bancaria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efectuar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cualquiera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operaciones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comunicaciones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Central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República Argentina (B.C.R.A.), lo cual significa que su uso no estará restringido a los débitos/créditos que ordene esta 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w:t>
      </w:r>
    </w:p>
    <w:p w14:paraId="62D11508"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A20C6ED" w14:textId="77777777" w:rsidR="00AD5FCA" w:rsidRDefault="00AD5FCA" w:rsidP="00AD5FC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2. OPERATORIA RELACIONADA CON LOS DEBITOS Y COMPROBANTE DE PAGO</w:t>
      </w:r>
    </w:p>
    <w:p w14:paraId="267C1E9B" w14:textId="77777777" w:rsidR="00AD5FCA" w:rsidRDefault="00AD5FCA" w:rsidP="00AD5FC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2AEF61B" w14:textId="77777777" w:rsidR="00AD5FCA" w:rsidRDefault="00AD5FCA" w:rsidP="00AD5FCA">
      <w:pPr>
        <w:widowControl w:val="0"/>
        <w:autoSpaceDE w:val="0"/>
        <w:autoSpaceDN w:val="0"/>
        <w:adjustRightInd w:val="0"/>
        <w:spacing w:before="1" w:after="0" w:line="237" w:lineRule="auto"/>
        <w:ind w:right="-1"/>
        <w:rPr>
          <w:rFonts w:ascii="Times New Roman" w:hAnsi="Times New Roman" w:cs="Times New Roman"/>
          <w:kern w:val="1"/>
          <w:sz w:val="19"/>
          <w:szCs w:val="19"/>
          <w:lang w:val="es-ES"/>
        </w:rPr>
      </w:pPr>
    </w:p>
    <w:p w14:paraId="0D241C77" w14:textId="77777777" w:rsidR="00AD5FCA" w:rsidRDefault="00AD5FCA" w:rsidP="00AD5FC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3D64AC9E" w14:textId="77777777" w:rsidR="00AD5FCA" w:rsidRDefault="00AD5FCA" w:rsidP="00AD5FCA">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Con relación a la operatoria relacionada con los débitos y al comprobante de pago, será de aplicación lo establecido en el Acápite A precedente.</w:t>
      </w:r>
    </w:p>
    <w:p w14:paraId="6CDB0543" w14:textId="39F7095A" w:rsidR="00592F1B" w:rsidRPr="00AC3BA6" w:rsidRDefault="00592F1B" w:rsidP="00AD5FCA">
      <w:pPr>
        <w:ind w:right="-1"/>
      </w:pPr>
    </w:p>
    <w:sectPr w:rsidR="00592F1B" w:rsidRPr="00AC3BA6" w:rsidSect="00B64518">
      <w:headerReference w:type="default" r:id="rId11"/>
      <w:footerReference w:type="default" r:id="rId12"/>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B"/>
    <w:multiLevelType w:val="hybridMultilevel"/>
    <w:tmpl w:val="0000001B"/>
    <w:lvl w:ilvl="0" w:tplc="00000A2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C"/>
    <w:multiLevelType w:val="hybridMultilevel"/>
    <w:tmpl w:val="0000001C"/>
    <w:lvl w:ilvl="0" w:tplc="00000A8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2F"/>
    <w:multiLevelType w:val="hybridMultilevel"/>
    <w:tmpl w:val="0000002F"/>
    <w:lvl w:ilvl="0" w:tplc="000011F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30"/>
    <w:multiLevelType w:val="hybridMultilevel"/>
    <w:tmpl w:val="00000030"/>
    <w:lvl w:ilvl="0" w:tplc="0000125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31"/>
    <w:multiLevelType w:val="hybridMultilevel"/>
    <w:tmpl w:val="00000031"/>
    <w:lvl w:ilvl="0" w:tplc="000012C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32"/>
    <w:multiLevelType w:val="hybridMultilevel"/>
    <w:tmpl w:val="00000032"/>
    <w:lvl w:ilvl="0" w:tplc="0000132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33"/>
    <w:multiLevelType w:val="hybridMultilevel"/>
    <w:tmpl w:val="00000033"/>
    <w:lvl w:ilvl="0" w:tplc="0000138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34"/>
    <w:multiLevelType w:val="hybridMultilevel"/>
    <w:tmpl w:val="00000034"/>
    <w:lvl w:ilvl="0" w:tplc="000013E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35"/>
    <w:multiLevelType w:val="hybridMultilevel"/>
    <w:tmpl w:val="00000035"/>
    <w:lvl w:ilvl="0" w:tplc="0000145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36"/>
    <w:multiLevelType w:val="hybridMultilevel"/>
    <w:tmpl w:val="00000036"/>
    <w:lvl w:ilvl="0" w:tplc="000014B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37"/>
    <w:multiLevelType w:val="hybridMultilevel"/>
    <w:tmpl w:val="00000037"/>
    <w:lvl w:ilvl="0" w:tplc="000015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38"/>
    <w:multiLevelType w:val="hybridMultilevel"/>
    <w:tmpl w:val="00000038"/>
    <w:lvl w:ilvl="0" w:tplc="0000157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39"/>
    <w:multiLevelType w:val="hybridMultilevel"/>
    <w:tmpl w:val="00000039"/>
    <w:lvl w:ilvl="0" w:tplc="000015E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3A"/>
    <w:multiLevelType w:val="hybridMultilevel"/>
    <w:tmpl w:val="0000003A"/>
    <w:lvl w:ilvl="0" w:tplc="0000164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3C"/>
    <w:multiLevelType w:val="hybridMultilevel"/>
    <w:tmpl w:val="0000003C"/>
    <w:lvl w:ilvl="0" w:tplc="0000170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3D"/>
    <w:multiLevelType w:val="hybridMultilevel"/>
    <w:tmpl w:val="0000003D"/>
    <w:lvl w:ilvl="0" w:tplc="0000177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53D64"/>
    <w:rsid w:val="00AC3BA6"/>
    <w:rsid w:val="00AD5FCA"/>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7250</Words>
  <Characters>39880</Characters>
  <Application>Microsoft Macintosh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2021-05-28T23:23:00Z</dcterms:created>
  <dcterms:modified xsi:type="dcterms:W3CDTF">2021-05-28T23:23:00Z</dcterms:modified>
</cp:coreProperties>
</file>