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C8A6A" w14:textId="77777777" w:rsidR="004B7DD4" w:rsidRDefault="004B7DD4" w:rsidP="004B7DD4">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22F6CB3E" w14:textId="77777777" w:rsidR="004B7DD4" w:rsidRDefault="004B7DD4" w:rsidP="004B7DD4">
      <w:pPr>
        <w:widowControl w:val="0"/>
        <w:autoSpaceDE w:val="0"/>
        <w:autoSpaceDN w:val="0"/>
        <w:adjustRightInd w:val="0"/>
        <w:spacing w:after="0" w:line="20" w:lineRule="exact"/>
        <w:ind w:right="-1"/>
        <w:rPr>
          <w:rFonts w:ascii="Times New Roman" w:hAnsi="Times New Roman" w:cs="Times New Roman"/>
          <w:sz w:val="2"/>
          <w:szCs w:val="2"/>
          <w:lang w:val="es-ES"/>
        </w:rPr>
      </w:pPr>
    </w:p>
    <w:p w14:paraId="70DFCEFB" w14:textId="77777777" w:rsidR="004B7DD4" w:rsidRDefault="004B7DD4" w:rsidP="004B7DD4">
      <w:pPr>
        <w:widowControl w:val="0"/>
        <w:autoSpaceDE w:val="0"/>
        <w:autoSpaceDN w:val="0"/>
        <w:adjustRightInd w:val="0"/>
        <w:spacing w:before="7" w:after="0" w:line="240" w:lineRule="auto"/>
        <w:ind w:right="-1"/>
        <w:rPr>
          <w:rFonts w:ascii="Times New Roman" w:hAnsi="Times New Roman" w:cs="Times New Roman"/>
          <w:sz w:val="29"/>
          <w:szCs w:val="29"/>
          <w:lang w:val="es-ES"/>
        </w:rPr>
      </w:pPr>
    </w:p>
    <w:p w14:paraId="7875C328" w14:textId="77777777" w:rsidR="004B7DD4" w:rsidRDefault="004B7DD4" w:rsidP="004B7DD4">
      <w:pPr>
        <w:widowControl w:val="0"/>
        <w:autoSpaceDE w:val="0"/>
        <w:autoSpaceDN w:val="0"/>
        <w:adjustRightInd w:val="0"/>
        <w:spacing w:before="99" w:after="0" w:line="47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ACTUALIZACIÓN SUELDOS PERSONAL DOCENTE EXTRAPROGRAMÁTICO </w:t>
      </w:r>
    </w:p>
    <w:p w14:paraId="55145BA2" w14:textId="58CCD655" w:rsidR="004B7DD4" w:rsidRDefault="004B7DD4" w:rsidP="004B7DD4">
      <w:pPr>
        <w:widowControl w:val="0"/>
        <w:autoSpaceDE w:val="0"/>
        <w:autoSpaceDN w:val="0"/>
        <w:adjustRightInd w:val="0"/>
        <w:spacing w:before="99" w:after="0" w:line="47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CONSEJO GREMIAL DE ENSEÑANZA PRIVADA</w:t>
      </w:r>
    </w:p>
    <w:p w14:paraId="090C37C9" w14:textId="77777777" w:rsidR="004B7DD4" w:rsidRDefault="004B7DD4" w:rsidP="004B7DD4">
      <w:pPr>
        <w:widowControl w:val="0"/>
        <w:autoSpaceDE w:val="0"/>
        <w:autoSpaceDN w:val="0"/>
        <w:adjustRightInd w:val="0"/>
        <w:spacing w:after="0" w:line="217" w:lineRule="exact"/>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3 / 2008 CGEP</w:t>
      </w:r>
    </w:p>
    <w:p w14:paraId="34C4DD02" w14:textId="2F13CFE4" w:rsidR="004B7DD4" w:rsidRDefault="004B7DD4" w:rsidP="004B7DD4">
      <w:pPr>
        <w:widowControl w:val="0"/>
        <w:autoSpaceDE w:val="0"/>
        <w:autoSpaceDN w:val="0"/>
        <w:adjustRightInd w:val="0"/>
        <w:spacing w:after="0" w:line="240" w:lineRule="auto"/>
        <w:ind w:right="-1"/>
        <w:rPr>
          <w:rFonts w:ascii="Times New Roman" w:hAnsi="Times New Roman" w:cs="Times New Roman"/>
          <w:b/>
          <w:bCs/>
          <w:sz w:val="16"/>
          <w:szCs w:val="16"/>
          <w:lang w:val="es-ES"/>
        </w:rPr>
      </w:pPr>
    </w:p>
    <w:p w14:paraId="7F5F5809" w14:textId="52EFB94B" w:rsidR="004B7DD4" w:rsidRDefault="004B7DD4" w:rsidP="004B7DD4">
      <w:pPr>
        <w:widowControl w:val="0"/>
        <w:autoSpaceDE w:val="0"/>
        <w:autoSpaceDN w:val="0"/>
        <w:adjustRightInd w:val="0"/>
        <w:spacing w:before="9" w:after="0" w:line="240" w:lineRule="auto"/>
        <w:ind w:right="-1"/>
        <w:rPr>
          <w:rFonts w:ascii="Times New Roman" w:hAnsi="Times New Roman" w:cs="Times New Roman"/>
          <w:b/>
          <w:bCs/>
          <w:sz w:val="12"/>
          <w:szCs w:val="12"/>
          <w:lang w:val="es-ES"/>
        </w:rPr>
      </w:pPr>
      <w:r>
        <w:rPr>
          <w:rFonts w:ascii="Times New Roman" w:hAnsi="Times New Roman" w:cs="Times New Roman"/>
          <w:b/>
          <w:bCs/>
          <w:noProof/>
          <w:sz w:val="25"/>
          <w:szCs w:val="25"/>
          <w:lang w:val="es-ES" w:eastAsia="es-ES"/>
        </w:rPr>
        <mc:AlternateContent>
          <mc:Choice Requires="wps">
            <w:drawing>
              <wp:anchor distT="0" distB="0" distL="0" distR="0" simplePos="0" relativeHeight="251658240" behindDoc="1" locked="0" layoutInCell="1" allowOverlap="1" wp14:editId="3D6BAB59">
                <wp:simplePos x="0" y="0"/>
                <wp:positionH relativeFrom="page">
                  <wp:posOffset>2002155</wp:posOffset>
                </wp:positionH>
                <wp:positionV relativeFrom="paragraph">
                  <wp:posOffset>28575</wp:posOffset>
                </wp:positionV>
                <wp:extent cx="3366135" cy="180975"/>
                <wp:effectExtent l="0" t="0" r="37465" b="22225"/>
                <wp:wrapThrough wrapText="bothSides">
                  <wp:wrapPolygon edited="0">
                    <wp:start x="0" y="0"/>
                    <wp:lineTo x="0" y="21221"/>
                    <wp:lineTo x="21677" y="21221"/>
                    <wp:lineTo x="21677"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A5EB47" w14:textId="77777777" w:rsidR="004B7DD4" w:rsidRDefault="004B7DD4">
                            <w:pPr>
                              <w:spacing w:before="8"/>
                              <w:ind w:left="366"/>
                              <w:rPr>
                                <w:b/>
                                <w:sz w:val="19"/>
                              </w:rPr>
                            </w:pPr>
                            <w:r>
                              <w:rPr>
                                <w:b/>
                                <w:sz w:val="19"/>
                              </w:rPr>
                              <w:t>MODIFICA A LA RESOLUCIÓN Nº 9/2007 DEL CGEP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157.65pt;margin-top:2.25pt;width:265.05pt;height:14.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" filled="f" strokeweight="1.44pt">
                <v:textbox inset="0,0,0,0">
                  <w:txbxContent>
                    <w:p w14:paraId="3BA5EB47" w14:textId="77777777" w:rsidR="004B7DD4" w:rsidRDefault="004B7DD4">
                      <w:pPr>
                        <w:spacing w:before="8"/>
                        <w:ind w:left="366"/>
                        <w:rPr>
                          <w:b/>
                          <w:sz w:val="19"/>
                        </w:rPr>
                      </w:pPr>
                      <w:r>
                        <w:rPr>
                          <w:b/>
                          <w:sz w:val="19"/>
                        </w:rPr>
                        <w:t>MODIFICA A LA RESOLUCIÓN Nº 9/2007 DEL CGEP</w:t>
                      </w:r>
                    </w:p>
                  </w:txbxContent>
                </v:textbox>
                <w10:wrap type="through" anchorx="page"/>
              </v:shape>
            </w:pict>
          </mc:Fallback>
        </mc:AlternateContent>
      </w:r>
    </w:p>
    <w:p w14:paraId="07C147F6" w14:textId="74B6312F" w:rsidR="004B7DD4" w:rsidRDefault="004B7DD4" w:rsidP="004B7DD4">
      <w:pPr>
        <w:widowControl w:val="0"/>
        <w:autoSpaceDE w:val="0"/>
        <w:autoSpaceDN w:val="0"/>
        <w:adjustRightInd w:val="0"/>
        <w:spacing w:before="9" w:after="0" w:line="240" w:lineRule="auto"/>
        <w:ind w:right="-1"/>
        <w:rPr>
          <w:rFonts w:ascii="Times New Roman" w:hAnsi="Times New Roman" w:cs="Times New Roman"/>
          <w:b/>
          <w:bCs/>
          <w:sz w:val="25"/>
          <w:szCs w:val="25"/>
          <w:lang w:val="es-ES"/>
        </w:rPr>
      </w:pPr>
    </w:p>
    <w:p w14:paraId="77607C55" w14:textId="0C89D1C3" w:rsidR="004B7DD4" w:rsidRDefault="004B7DD4" w:rsidP="004B7DD4">
      <w:pPr>
        <w:widowControl w:val="0"/>
        <w:autoSpaceDE w:val="0"/>
        <w:autoSpaceDN w:val="0"/>
        <w:adjustRightInd w:val="0"/>
        <w:spacing w:before="99" w:after="0" w:line="240" w:lineRule="auto"/>
        <w:ind w:right="-1"/>
        <w:jc w:val="both"/>
        <w:rPr>
          <w:rFonts w:ascii="Trebuchet MS" w:hAnsi="Trebuchet MS" w:cs="Trebuchet MS"/>
          <w:b/>
          <w:bCs/>
          <w:sz w:val="19"/>
          <w:szCs w:val="19"/>
          <w:lang w:val="es-ES"/>
        </w:rPr>
      </w:pPr>
      <w:r>
        <w:rPr>
          <w:rFonts w:ascii="Trebuchet MS" w:hAnsi="Trebuchet MS" w:cs="Trebuchet MS"/>
          <w:b/>
          <w:bCs/>
          <w:noProof/>
          <w:sz w:val="19"/>
          <w:szCs w:val="19"/>
          <w:lang w:val="es-ES" w:eastAsia="es-ES"/>
        </w:rPr>
        <mc:AlternateContent>
          <mc:Choice Requires="wps">
            <w:drawing>
              <wp:anchor distT="0" distB="0" distL="0" distR="0" simplePos="0" relativeHeight="251659264" behindDoc="1" locked="0" layoutInCell="1" allowOverlap="1" wp14:editId="1E40D8B8">
                <wp:simplePos x="0" y="0"/>
                <wp:positionH relativeFrom="page">
                  <wp:posOffset>1773555</wp:posOffset>
                </wp:positionH>
                <wp:positionV relativeFrom="paragraph">
                  <wp:posOffset>89535</wp:posOffset>
                </wp:positionV>
                <wp:extent cx="4042410" cy="180340"/>
                <wp:effectExtent l="0" t="0" r="21590" b="22860"/>
                <wp:wrapThrough wrapText="bothSides">
                  <wp:wrapPolygon edited="0">
                    <wp:start x="0" y="0"/>
                    <wp:lineTo x="0" y="21296"/>
                    <wp:lineTo x="21580" y="21296"/>
                    <wp:lineTo x="21580" y="0"/>
                    <wp:lineTo x="0"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410" cy="18034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2C0CCB" w14:textId="77777777" w:rsidR="004B7DD4" w:rsidRDefault="004B7DD4">
                            <w:pPr>
                              <w:spacing w:before="8"/>
                              <w:ind w:left="688"/>
                              <w:rPr>
                                <w:b/>
                                <w:sz w:val="19"/>
                              </w:rPr>
                            </w:pPr>
                            <w:r>
                              <w:rPr>
                                <w:b/>
                                <w:sz w:val="19"/>
                              </w:rPr>
                              <w:t>MODIFICADA POR LA RESOLUCIÓN Nº 6/2008 DEL CGEP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left:0;text-align:left;margin-left:139.65pt;margin-top:7.05pt;width:318.3pt;height:14.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" filled="f" strokeweight="1.44pt">
                <v:textbox inset="0,0,0,0">
                  <w:txbxContent>
                    <w:p w14:paraId="1F2C0CCB" w14:textId="77777777" w:rsidR="004B7DD4" w:rsidRDefault="004B7DD4">
                      <w:pPr>
                        <w:spacing w:before="8"/>
                        <w:ind w:left="688"/>
                        <w:rPr>
                          <w:b/>
                          <w:sz w:val="19"/>
                        </w:rPr>
                      </w:pPr>
                      <w:r>
                        <w:rPr>
                          <w:b/>
                          <w:sz w:val="19"/>
                        </w:rPr>
                        <w:t>MODIFICADA POR LA RESOLUCIÓN Nº 6/2008 DEL CGEP</w:t>
                      </w:r>
                    </w:p>
                  </w:txbxContent>
                </v:textbox>
                <w10:wrap type="through" anchorx="page"/>
              </v:shape>
            </w:pict>
          </mc:Fallback>
        </mc:AlternateContent>
      </w:r>
    </w:p>
    <w:p w14:paraId="29801D37" w14:textId="0D059EA5" w:rsidR="004B7DD4" w:rsidRDefault="004B7DD4" w:rsidP="004B7DD4">
      <w:pPr>
        <w:widowControl w:val="0"/>
        <w:autoSpaceDE w:val="0"/>
        <w:autoSpaceDN w:val="0"/>
        <w:adjustRightInd w:val="0"/>
        <w:spacing w:before="99" w:after="0" w:line="240" w:lineRule="auto"/>
        <w:ind w:right="-1"/>
        <w:jc w:val="both"/>
        <w:rPr>
          <w:rFonts w:ascii="Trebuchet MS" w:hAnsi="Trebuchet MS" w:cs="Trebuchet MS"/>
          <w:b/>
          <w:bCs/>
          <w:sz w:val="19"/>
          <w:szCs w:val="19"/>
          <w:lang w:val="es-ES"/>
        </w:rPr>
      </w:pPr>
    </w:p>
    <w:p w14:paraId="1CF2510E" w14:textId="77777777" w:rsidR="004B7DD4" w:rsidRDefault="004B7DD4" w:rsidP="004B7DD4">
      <w:pPr>
        <w:widowControl w:val="0"/>
        <w:autoSpaceDE w:val="0"/>
        <w:autoSpaceDN w:val="0"/>
        <w:adjustRightInd w:val="0"/>
        <w:spacing w:before="99" w:after="0" w:line="240" w:lineRule="auto"/>
        <w:ind w:right="-1"/>
        <w:jc w:val="both"/>
        <w:rPr>
          <w:rFonts w:ascii="Trebuchet MS" w:hAnsi="Trebuchet MS" w:cs="Trebuchet MS"/>
          <w:sz w:val="19"/>
          <w:szCs w:val="19"/>
          <w:lang w:val="es-ES"/>
        </w:rPr>
      </w:pPr>
      <w:r>
        <w:rPr>
          <w:rFonts w:ascii="Trebuchet MS" w:hAnsi="Trebuchet MS" w:cs="Trebuchet MS"/>
          <w:b/>
          <w:bCs/>
          <w:sz w:val="19"/>
          <w:szCs w:val="19"/>
          <w:lang w:val="es-ES"/>
        </w:rPr>
        <w:t xml:space="preserve">VISTO </w:t>
      </w:r>
      <w:r>
        <w:rPr>
          <w:rFonts w:ascii="Trebuchet MS" w:hAnsi="Trebuchet MS" w:cs="Trebuchet MS"/>
          <w:sz w:val="19"/>
          <w:szCs w:val="19"/>
          <w:lang w:val="es-ES"/>
        </w:rPr>
        <w:t>las atribuciones conferidas por los artículos 18 inciso b) y 31 inciso 2) de la Ley 13.047 y,</w:t>
      </w:r>
    </w:p>
    <w:p w14:paraId="171C51C4" w14:textId="77777777" w:rsidR="004B7DD4" w:rsidRDefault="004B7DD4" w:rsidP="004B7DD4">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34799137" w14:textId="77777777" w:rsidR="004B7DD4" w:rsidRDefault="004B7DD4" w:rsidP="004B7DD4">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36C4A99F" w14:textId="77777777" w:rsidR="004B7DD4" w:rsidRDefault="004B7DD4" w:rsidP="004B7DD4">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31AC0CE8" w14:textId="77777777" w:rsidR="004B7DD4" w:rsidRDefault="004B7DD4" w:rsidP="004B7DD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es competencia de este Consejo Gremial el tratamiento de las cuestiones relativas al sueldo del personal docente no incluido en las plantas orgánico funcionales, que desempeña sus tareas en establecimientos educativos de gestión privada</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reconocidos;</w:t>
      </w:r>
    </w:p>
    <w:p w14:paraId="4F581932" w14:textId="77777777" w:rsidR="004B7DD4" w:rsidRDefault="004B7DD4" w:rsidP="004B7DD4">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hace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concluir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proceso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recomposición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salarial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mencionados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atendiendo a la política iniciada en el año 2006 por este Consejo Gremial de Enseñanza</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Privada;</w:t>
      </w:r>
    </w:p>
    <w:p w14:paraId="01CB8463" w14:textId="77777777" w:rsidR="004B7DD4" w:rsidRDefault="004B7DD4" w:rsidP="004B7DD4">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recomposición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salarial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quedarán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alcanzados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prescripciones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establecidas en el Decreto Nº 2417 PEN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93;</w:t>
      </w:r>
    </w:p>
    <w:p w14:paraId="77A268AF" w14:textId="77777777" w:rsidR="004B7DD4" w:rsidRDefault="004B7DD4" w:rsidP="004B7DD4">
      <w:pPr>
        <w:widowControl w:val="0"/>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sesión de fecha 8 de Abril de 2008, se aprobó por mayoría el dictado del presente acto administrativo, conforme lo determina la Ley 13.047 en su Artículo 31;</w:t>
      </w:r>
    </w:p>
    <w:p w14:paraId="2C96ED8D" w14:textId="77777777" w:rsidR="004B7DD4" w:rsidRDefault="004B7DD4" w:rsidP="004B7DD4">
      <w:pPr>
        <w:widowControl w:val="0"/>
        <w:autoSpaceDE w:val="0"/>
        <w:autoSpaceDN w:val="0"/>
        <w:adjustRightInd w:val="0"/>
        <w:spacing w:before="112"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 en uso de facultades propias</w:t>
      </w:r>
    </w:p>
    <w:p w14:paraId="45475E02" w14:textId="77777777" w:rsidR="004B7DD4" w:rsidRDefault="004B7DD4" w:rsidP="004B7DD4">
      <w:pPr>
        <w:widowControl w:val="0"/>
        <w:autoSpaceDE w:val="0"/>
        <w:autoSpaceDN w:val="0"/>
        <w:adjustRightInd w:val="0"/>
        <w:spacing w:before="111" w:after="0" w:line="219" w:lineRule="exact"/>
        <w:ind w:right="-1"/>
        <w:jc w:val="center"/>
        <w:rPr>
          <w:rFonts w:ascii="Trebuchet MS" w:hAnsi="Trebuchet MS" w:cs="Trebuchet MS"/>
          <w:b/>
          <w:bCs/>
          <w:kern w:val="1"/>
          <w:sz w:val="19"/>
          <w:szCs w:val="19"/>
          <w:lang w:val="es-ES"/>
        </w:rPr>
      </w:pPr>
    </w:p>
    <w:p w14:paraId="3523FAE3" w14:textId="77777777" w:rsidR="004B7DD4" w:rsidRDefault="004B7DD4" w:rsidP="004B7DD4">
      <w:pPr>
        <w:widowControl w:val="0"/>
        <w:autoSpaceDE w:val="0"/>
        <w:autoSpaceDN w:val="0"/>
        <w:adjustRightInd w:val="0"/>
        <w:spacing w:before="111"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CONSEJO GREMIAL DE ENSEÑANZA PRIVADA</w:t>
      </w:r>
    </w:p>
    <w:p w14:paraId="405CA6F0" w14:textId="77777777" w:rsidR="004B7DD4" w:rsidRDefault="004B7DD4" w:rsidP="004B7DD4">
      <w:pPr>
        <w:widowControl w:val="0"/>
        <w:autoSpaceDE w:val="0"/>
        <w:autoSpaceDN w:val="0"/>
        <w:adjustRightInd w:val="0"/>
        <w:spacing w:after="0" w:line="218"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Reunido en sesión ordinaria</w:t>
      </w:r>
    </w:p>
    <w:p w14:paraId="3D7D222D" w14:textId="77777777" w:rsidR="004B7DD4" w:rsidRDefault="004B7DD4" w:rsidP="004B7DD4">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Resuelve:</w:t>
      </w:r>
    </w:p>
    <w:p w14:paraId="5DEE587A" w14:textId="77777777" w:rsidR="004B7DD4" w:rsidRDefault="004B7DD4" w:rsidP="004B7DD4">
      <w:pPr>
        <w:widowControl w:val="0"/>
        <w:autoSpaceDE w:val="0"/>
        <w:autoSpaceDN w:val="0"/>
        <w:adjustRightInd w:val="0"/>
        <w:spacing w:before="111" w:after="0" w:line="237" w:lineRule="auto"/>
        <w:ind w:right="-1"/>
        <w:jc w:val="both"/>
        <w:rPr>
          <w:rFonts w:ascii="Trebuchet MS" w:hAnsi="Trebuchet MS" w:cs="Trebuchet MS"/>
          <w:kern w:val="1"/>
          <w:sz w:val="19"/>
          <w:szCs w:val="19"/>
          <w:lang w:val="es-ES"/>
        </w:rPr>
      </w:pPr>
    </w:p>
    <w:p w14:paraId="0494DBC9" w14:textId="77777777" w:rsidR="004B7DD4" w:rsidRDefault="004B7DD4" w:rsidP="004B7DD4">
      <w:pPr>
        <w:widowControl w:val="0"/>
        <w:autoSpaceDE w:val="0"/>
        <w:autoSpaceDN w:val="0"/>
        <w:adjustRightInd w:val="0"/>
        <w:spacing w:before="11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 Establecer para el personal incluido en el Art. 18, inc. b) de la ley 13.047 que se desempeña en 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comprendidos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siguientes sueldos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mínimos,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regirán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Marzo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2007,</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detalla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continuación:</w:t>
      </w:r>
    </w:p>
    <w:p w14:paraId="5DC073C7" w14:textId="77777777" w:rsidR="004B7DD4" w:rsidRDefault="004B7DD4" w:rsidP="004B7DD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B267741" w14:textId="77777777" w:rsidR="004B7DD4" w:rsidRDefault="004B7DD4" w:rsidP="004B7DD4">
      <w:pPr>
        <w:widowControl w:val="0"/>
        <w:tabs>
          <w:tab w:val="left" w:pos="284"/>
          <w:tab w:val="left" w:pos="907"/>
        </w:tabs>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Para el Preceptor </w:t>
      </w:r>
      <w:proofErr w:type="spellStart"/>
      <w:r>
        <w:rPr>
          <w:rFonts w:ascii="Trebuchet MS" w:hAnsi="Trebuchet MS" w:cs="Trebuchet MS"/>
          <w:kern w:val="1"/>
          <w:sz w:val="19"/>
          <w:szCs w:val="19"/>
          <w:lang w:val="es-ES"/>
        </w:rPr>
        <w:t>extraprogramático</w:t>
      </w:r>
      <w:proofErr w:type="spellEnd"/>
      <w:r>
        <w:rPr>
          <w:rFonts w:ascii="Trebuchet MS" w:hAnsi="Trebuchet MS" w:cs="Trebuchet MS"/>
          <w:kern w:val="1"/>
          <w:sz w:val="19"/>
          <w:szCs w:val="19"/>
          <w:lang w:val="es-ES"/>
        </w:rPr>
        <w:t xml:space="preserve">, por hora semanal de sesenta minutos: </w:t>
      </w:r>
      <w:r>
        <w:rPr>
          <w:rFonts w:ascii="Trebuchet MS" w:hAnsi="Trebuchet MS" w:cs="Trebuchet MS"/>
          <w:b/>
          <w:bCs/>
          <w:kern w:val="1"/>
          <w:sz w:val="19"/>
          <w:szCs w:val="19"/>
          <w:lang w:val="es-ES"/>
        </w:rPr>
        <w:t>$</w:t>
      </w:r>
      <w:r>
        <w:rPr>
          <w:rFonts w:ascii="Trebuchet MS" w:hAnsi="Trebuchet MS" w:cs="Trebuchet MS"/>
          <w:b/>
          <w:bCs/>
          <w:spacing w:val="-41"/>
          <w:kern w:val="1"/>
          <w:sz w:val="19"/>
          <w:szCs w:val="19"/>
          <w:lang w:val="es-ES"/>
        </w:rPr>
        <w:t xml:space="preserve"> </w:t>
      </w:r>
      <w:r>
        <w:rPr>
          <w:rFonts w:ascii="Trebuchet MS" w:hAnsi="Trebuchet MS" w:cs="Trebuchet MS"/>
          <w:b/>
          <w:bCs/>
          <w:kern w:val="1"/>
          <w:sz w:val="19"/>
          <w:szCs w:val="19"/>
          <w:lang w:val="es-ES"/>
        </w:rPr>
        <w:t>40,04</w:t>
      </w:r>
    </w:p>
    <w:p w14:paraId="4DB9C9E9" w14:textId="77777777" w:rsidR="004B7DD4" w:rsidRDefault="004B7DD4" w:rsidP="004B7DD4">
      <w:pPr>
        <w:widowControl w:val="0"/>
        <w:tabs>
          <w:tab w:val="left" w:pos="284"/>
        </w:tabs>
        <w:autoSpaceDE w:val="0"/>
        <w:autoSpaceDN w:val="0"/>
        <w:adjustRightInd w:val="0"/>
        <w:spacing w:after="0" w:line="240" w:lineRule="auto"/>
        <w:ind w:right="-1"/>
        <w:rPr>
          <w:rFonts w:ascii="Times New Roman" w:hAnsi="Times New Roman" w:cs="Times New Roman"/>
          <w:b/>
          <w:bCs/>
          <w:kern w:val="1"/>
          <w:sz w:val="19"/>
          <w:szCs w:val="19"/>
          <w:lang w:val="es-ES"/>
        </w:rPr>
      </w:pPr>
    </w:p>
    <w:p w14:paraId="6B83CC8E" w14:textId="7E729581" w:rsidR="004B7DD4" w:rsidRDefault="004B7DD4" w:rsidP="004B7DD4">
      <w:pPr>
        <w:widowControl w:val="0"/>
        <w:tabs>
          <w:tab w:val="left" w:pos="284"/>
          <w:tab w:val="left" w:pos="907"/>
          <w:tab w:val="left" w:pos="5788"/>
        </w:tabs>
        <w:autoSpaceDE w:val="0"/>
        <w:autoSpaceDN w:val="0"/>
        <w:adjustRightInd w:val="0"/>
        <w:spacing w:before="1" w:after="0" w:line="235" w:lineRule="auto"/>
        <w:ind w:right="-1"/>
        <w:jc w:val="both"/>
        <w:rPr>
          <w:rFonts w:ascii="Trebuchet MS" w:hAnsi="Trebuchet MS" w:cs="Trebuchet MS"/>
          <w:b/>
          <w:bC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Director de Escuela Idiomática que cumpla cuatro horas diarias de 60 minutos de tarea, sin título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kern w:val="1"/>
          <w:sz w:val="19"/>
          <w:szCs w:val="19"/>
          <w:lang w:val="es-ES"/>
        </w:rPr>
        <w:t xml:space="preserve"> </w:t>
      </w:r>
      <w:bookmarkStart w:id="0" w:name="_GoBack"/>
      <w:bookmarkEnd w:id="0"/>
      <w:r>
        <w:rPr>
          <w:rFonts w:ascii="Trebuchet MS" w:hAnsi="Trebuchet MS" w:cs="Trebuchet MS"/>
          <w:b/>
          <w:bCs/>
          <w:kern w:val="1"/>
          <w:sz w:val="19"/>
          <w:szCs w:val="19"/>
          <w:lang w:val="es-ES"/>
        </w:rPr>
        <w:t>$ 1.360,33</w:t>
      </w:r>
    </w:p>
    <w:p w14:paraId="3A4B466B" w14:textId="77777777" w:rsidR="004B7DD4" w:rsidRDefault="004B7DD4" w:rsidP="004B7DD4">
      <w:pPr>
        <w:widowControl w:val="0"/>
        <w:tabs>
          <w:tab w:val="left" w:pos="284"/>
        </w:tabs>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74D940D3" w14:textId="2CB73ADF" w:rsidR="004B7DD4" w:rsidRDefault="004B7DD4" w:rsidP="004B7DD4">
      <w:pPr>
        <w:widowControl w:val="0"/>
        <w:tabs>
          <w:tab w:val="left" w:pos="284"/>
          <w:tab w:val="left" w:pos="5773"/>
        </w:tabs>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kern w:val="1"/>
          <w:sz w:val="19"/>
          <w:szCs w:val="19"/>
          <w:lang w:val="es-ES"/>
        </w:rPr>
        <w:t>Cuando posea</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kern w:val="1"/>
          <w:sz w:val="19"/>
          <w:szCs w:val="19"/>
          <w:lang w:val="es-ES"/>
        </w:rPr>
        <w:t xml:space="preserve"> </w:t>
      </w:r>
      <w:r>
        <w:rPr>
          <w:rFonts w:ascii="Trebuchet MS" w:hAnsi="Trebuchet MS" w:cs="Trebuchet MS"/>
          <w:b/>
          <w:bCs/>
          <w:kern w:val="1"/>
          <w:sz w:val="19"/>
          <w:szCs w:val="19"/>
          <w:lang w:val="es-ES"/>
        </w:rPr>
        <w:t>$</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1.413,93</w:t>
      </w:r>
    </w:p>
    <w:p w14:paraId="4D98C335" w14:textId="77777777" w:rsidR="004B7DD4" w:rsidRDefault="004B7DD4" w:rsidP="004B7DD4">
      <w:pPr>
        <w:widowControl w:val="0"/>
        <w:tabs>
          <w:tab w:val="left" w:pos="284"/>
        </w:tabs>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78859919" w14:textId="77777777" w:rsidR="004B7DD4" w:rsidRDefault="004B7DD4" w:rsidP="004B7DD4">
      <w:pPr>
        <w:widowControl w:val="0"/>
        <w:tabs>
          <w:tab w:val="left" w:pos="284"/>
          <w:tab w:val="left" w:pos="907"/>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personal docente no comprendido en planta orgánico funcional que presta servicios en los establecimientos incorporados a la enseñanza oficial, devengará una retribución mínima mensual, por cada hora semanal de sesenta minutos de</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duración,</w:t>
      </w:r>
    </w:p>
    <w:p w14:paraId="384F53E9" w14:textId="77777777" w:rsidR="004B7DD4" w:rsidRDefault="004B7DD4" w:rsidP="004B7DD4">
      <w:pPr>
        <w:widowControl w:val="0"/>
        <w:tabs>
          <w:tab w:val="left" w:pos="284"/>
        </w:tabs>
        <w:autoSpaceDE w:val="0"/>
        <w:autoSpaceDN w:val="0"/>
        <w:adjustRightInd w:val="0"/>
        <w:spacing w:before="7" w:after="0" w:line="240" w:lineRule="auto"/>
        <w:ind w:right="-1"/>
        <w:rPr>
          <w:rFonts w:ascii="Times New Roman" w:hAnsi="Times New Roman" w:cs="Times New Roman"/>
          <w:kern w:val="1"/>
          <w:sz w:val="18"/>
          <w:szCs w:val="18"/>
          <w:lang w:val="es-ES"/>
        </w:rPr>
      </w:pPr>
    </w:p>
    <w:p w14:paraId="5652E6FD" w14:textId="129C22FA" w:rsidR="004B7DD4" w:rsidRDefault="004B7DD4" w:rsidP="004B7DD4">
      <w:pPr>
        <w:widowControl w:val="0"/>
        <w:tabs>
          <w:tab w:val="left" w:pos="284"/>
          <w:tab w:val="left" w:pos="6101"/>
        </w:tabs>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kern w:val="1"/>
          <w:sz w:val="19"/>
          <w:szCs w:val="19"/>
          <w:lang w:val="es-ES"/>
        </w:rPr>
        <w:t>Cuando posea</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kern w:val="1"/>
          <w:sz w:val="19"/>
          <w:szCs w:val="19"/>
          <w:lang w:val="es-ES"/>
        </w:rPr>
        <w:t xml:space="preserve"> </w:t>
      </w:r>
      <w:r>
        <w:rPr>
          <w:rFonts w:ascii="Trebuchet MS" w:hAnsi="Trebuchet MS" w:cs="Trebuchet MS"/>
          <w:b/>
          <w:bCs/>
          <w:kern w:val="1"/>
          <w:sz w:val="19"/>
          <w:szCs w:val="19"/>
          <w:lang w:val="es-ES"/>
        </w:rPr>
        <w:t>$</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45,07</w:t>
      </w:r>
    </w:p>
    <w:p w14:paraId="45744D7A" w14:textId="35A27D98" w:rsidR="004B7DD4" w:rsidRDefault="004B7DD4" w:rsidP="004B7DD4">
      <w:pPr>
        <w:widowControl w:val="0"/>
        <w:tabs>
          <w:tab w:val="left" w:pos="284"/>
          <w:tab w:val="left" w:pos="6101"/>
        </w:tabs>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kern w:val="1"/>
          <w:sz w:val="19"/>
          <w:szCs w:val="19"/>
          <w:lang w:val="es-ES"/>
        </w:rPr>
        <w:t>Cuando no posea</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kern w:val="1"/>
          <w:sz w:val="19"/>
          <w:szCs w:val="19"/>
          <w:lang w:val="es-ES"/>
        </w:rPr>
        <w:t xml:space="preserve"> </w:t>
      </w:r>
      <w:r>
        <w:rPr>
          <w:rFonts w:ascii="Trebuchet MS" w:hAnsi="Trebuchet MS" w:cs="Trebuchet MS"/>
          <w:b/>
          <w:bCs/>
          <w:kern w:val="1"/>
          <w:sz w:val="19"/>
          <w:szCs w:val="19"/>
          <w:lang w:val="es-ES"/>
        </w:rPr>
        <w:t>$</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41,71</w:t>
      </w:r>
    </w:p>
    <w:p w14:paraId="19CD2BCC" w14:textId="77777777" w:rsidR="004B7DD4" w:rsidRDefault="004B7DD4" w:rsidP="004B7DD4">
      <w:pPr>
        <w:widowControl w:val="0"/>
        <w:tabs>
          <w:tab w:val="left" w:pos="284"/>
        </w:tabs>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F15E8DA" w14:textId="77777777" w:rsidR="004B7DD4" w:rsidRDefault="004B7DD4" w:rsidP="004B7DD4">
      <w:pPr>
        <w:widowControl w:val="0"/>
        <w:tabs>
          <w:tab w:val="left" w:pos="284"/>
          <w:tab w:val="left" w:pos="907"/>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Para el maestro/a de cursos </w:t>
      </w:r>
      <w:proofErr w:type="spellStart"/>
      <w:r>
        <w:rPr>
          <w:rFonts w:ascii="Trebuchet MS" w:hAnsi="Trebuchet MS" w:cs="Trebuchet MS"/>
          <w:kern w:val="1"/>
          <w:sz w:val="19"/>
          <w:szCs w:val="19"/>
          <w:lang w:val="es-ES"/>
        </w:rPr>
        <w:t>extraprogramáticos</w:t>
      </w:r>
      <w:proofErr w:type="spellEnd"/>
      <w:r>
        <w:rPr>
          <w:rFonts w:ascii="Trebuchet MS" w:hAnsi="Trebuchet MS" w:cs="Trebuchet MS"/>
          <w:kern w:val="1"/>
          <w:sz w:val="19"/>
          <w:szCs w:val="19"/>
          <w:lang w:val="es-ES"/>
        </w:rPr>
        <w:t xml:space="preserve"> diferenciales, por cada hora semanal de sesenta minutos</w:t>
      </w:r>
    </w:p>
    <w:p w14:paraId="3692F8CB" w14:textId="77777777" w:rsidR="004B7DD4" w:rsidRDefault="004B7DD4" w:rsidP="004B7DD4">
      <w:pPr>
        <w:widowControl w:val="0"/>
        <w:tabs>
          <w:tab w:val="left" w:pos="284"/>
        </w:tabs>
        <w:autoSpaceDE w:val="0"/>
        <w:autoSpaceDN w:val="0"/>
        <w:adjustRightInd w:val="0"/>
        <w:spacing w:before="8" w:after="0" w:line="240" w:lineRule="auto"/>
        <w:ind w:right="-1"/>
        <w:rPr>
          <w:rFonts w:ascii="Times New Roman" w:hAnsi="Times New Roman" w:cs="Times New Roman"/>
          <w:kern w:val="1"/>
          <w:sz w:val="18"/>
          <w:szCs w:val="18"/>
          <w:lang w:val="es-ES"/>
        </w:rPr>
      </w:pPr>
    </w:p>
    <w:p w14:paraId="3F5F587E" w14:textId="215498AC" w:rsidR="004B7DD4" w:rsidRDefault="004B7DD4" w:rsidP="004B7DD4">
      <w:pPr>
        <w:widowControl w:val="0"/>
        <w:tabs>
          <w:tab w:val="left" w:pos="284"/>
          <w:tab w:val="left" w:pos="6101"/>
        </w:tabs>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kern w:val="1"/>
          <w:sz w:val="19"/>
          <w:szCs w:val="19"/>
          <w:lang w:val="es-ES"/>
        </w:rPr>
        <w:t>Cuando posea</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kern w:val="1"/>
          <w:sz w:val="19"/>
          <w:szCs w:val="19"/>
          <w:lang w:val="es-ES"/>
        </w:rPr>
        <w:t xml:space="preserve"> </w:t>
      </w:r>
      <w:r>
        <w:rPr>
          <w:rFonts w:ascii="Trebuchet MS" w:hAnsi="Trebuchet MS" w:cs="Trebuchet MS"/>
          <w:b/>
          <w:bCs/>
          <w:kern w:val="1"/>
          <w:sz w:val="19"/>
          <w:szCs w:val="19"/>
          <w:lang w:val="es-ES"/>
        </w:rPr>
        <w:t>$</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48,71</w:t>
      </w:r>
    </w:p>
    <w:p w14:paraId="47D29DF5" w14:textId="01D889BF" w:rsidR="004B7DD4" w:rsidRDefault="004B7DD4" w:rsidP="004B7DD4">
      <w:pPr>
        <w:widowControl w:val="0"/>
        <w:tabs>
          <w:tab w:val="left" w:pos="284"/>
          <w:tab w:val="left" w:pos="6101"/>
        </w:tabs>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kern w:val="1"/>
          <w:sz w:val="19"/>
          <w:szCs w:val="19"/>
          <w:lang w:val="es-ES"/>
        </w:rPr>
        <w:t>Cuando no posea Título</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kern w:val="1"/>
          <w:sz w:val="19"/>
          <w:szCs w:val="19"/>
          <w:lang w:val="es-ES"/>
        </w:rPr>
        <w:t xml:space="preserve"> </w:t>
      </w:r>
      <w:r>
        <w:rPr>
          <w:rFonts w:ascii="Trebuchet MS" w:hAnsi="Trebuchet MS" w:cs="Trebuchet MS"/>
          <w:b/>
          <w:bCs/>
          <w:kern w:val="1"/>
          <w:sz w:val="19"/>
          <w:szCs w:val="19"/>
          <w:lang w:val="es-ES"/>
        </w:rPr>
        <w:t>$</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45,35</w:t>
      </w:r>
    </w:p>
    <w:p w14:paraId="7602A514" w14:textId="1BC533CA" w:rsidR="004B7DD4" w:rsidRDefault="004B7DD4" w:rsidP="004B7DD4">
      <w:pPr>
        <w:widowControl w:val="0"/>
        <w:tabs>
          <w:tab w:val="left" w:pos="284"/>
          <w:tab w:val="left" w:pos="907"/>
        </w:tabs>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Cuando el personal a que se refiere el inciso b) cumpla sus tareas en tiempo mayor o menor que el previsto, el sueldo mínimo que establece la presente resolución aumentará o disminuirá proporcionalmente.</w:t>
      </w:r>
    </w:p>
    <w:p w14:paraId="5E83F1BD" w14:textId="77777777" w:rsidR="004B7DD4" w:rsidRDefault="004B7DD4" w:rsidP="004B7DD4">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6DDDB12" w14:textId="77777777" w:rsidR="004B7DD4" w:rsidRDefault="004B7DD4" w:rsidP="004B7DD4">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El Consejo Gremial de Enseñanza Privada será el órgano de interpretación de las disposiciones de la presente resolución.</w:t>
      </w:r>
    </w:p>
    <w:p w14:paraId="0829FB3D" w14:textId="77777777" w:rsidR="004B7DD4" w:rsidRDefault="004B7DD4" w:rsidP="004B7DD4">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D980164" w14:textId="77777777" w:rsidR="004B7DD4" w:rsidRDefault="004B7DD4" w:rsidP="004B7DD4">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En los casos regidos por más de una disposición; se aplicará la más favorable al personal.</w:t>
      </w:r>
    </w:p>
    <w:p w14:paraId="5B7A35F0" w14:textId="77777777" w:rsidR="004B7DD4" w:rsidRDefault="004B7DD4" w:rsidP="004B7DD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A742581" w14:textId="77777777" w:rsidR="004B7DD4" w:rsidRDefault="004B7DD4" w:rsidP="004B7DD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Las remuneraciones previstas en los artículos precedentes podrán ser compensadas hasta su concurrencia con los montos que, cualquiera sea su naturaleza y denominación, los empleadores se encontrarán abonado a su personal docente con anterioridad a la entrada en vigencia de la presente 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importar,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ningún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disminución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alguna en la retribución que los docentes perciben en la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actualidad.</w:t>
      </w:r>
    </w:p>
    <w:p w14:paraId="54CFC697" w14:textId="77777777" w:rsidR="004B7DD4" w:rsidRDefault="004B7DD4" w:rsidP="004B7DD4">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2026B18" w14:textId="77777777" w:rsidR="004B7DD4" w:rsidRDefault="004B7DD4" w:rsidP="004B7DD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Los casos no contemplados en la presente resolución serán objeto de tratamiento en particular por este Consejo Gremial de Enseñanza Privada.</w:t>
      </w:r>
    </w:p>
    <w:p w14:paraId="71D34232" w14:textId="77777777" w:rsidR="004B7DD4" w:rsidRDefault="004B7DD4" w:rsidP="004B7DD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09F6722" w14:textId="77777777" w:rsidR="004B7DD4" w:rsidRDefault="004B7DD4" w:rsidP="004B7DD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Desglosar la presente Resolución, para su registro y archivo, previa sustitución por copia autenticada por presidencia, remitiendo copia a los Ministerios de Educación Provinciales, y a las direcciones Provinciales de Educación Pública de Gestión Privada y de la Ciudad Autónoma de Buenos Aires. Notifíquese 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Comercio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Interior;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Ingresos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Públicos,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efectos.</w:t>
      </w:r>
    </w:p>
    <w:p w14:paraId="0E445DA5" w14:textId="77777777" w:rsidR="004B7DD4" w:rsidRDefault="004B7DD4" w:rsidP="004B7DD4">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57E36DA" w14:textId="77777777" w:rsidR="004B7DD4" w:rsidRDefault="004B7DD4" w:rsidP="004B7DD4">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7: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w:t>
      </w:r>
    </w:p>
    <w:p w14:paraId="460B06C9" w14:textId="77777777" w:rsidR="004B7DD4" w:rsidRDefault="004B7DD4" w:rsidP="004B7DD4">
      <w:pPr>
        <w:widowControl w:val="0"/>
        <w:autoSpaceDE w:val="0"/>
        <w:autoSpaceDN w:val="0"/>
        <w:adjustRightInd w:val="0"/>
        <w:spacing w:before="8" w:after="0" w:line="240" w:lineRule="auto"/>
        <w:ind w:right="-1"/>
        <w:rPr>
          <w:rFonts w:ascii="Times New Roman" w:hAnsi="Times New Roman" w:cs="Times New Roman"/>
          <w:kern w:val="1"/>
          <w:sz w:val="21"/>
          <w:szCs w:val="21"/>
          <w:lang w:val="es-ES"/>
        </w:rPr>
      </w:pPr>
    </w:p>
    <w:p w14:paraId="301032B3" w14:textId="77777777" w:rsidR="004B7DD4" w:rsidRDefault="004B7DD4" w:rsidP="004B7DD4">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APROBADA EN SESIÓN DE FECHA 08 de Abril de 2008</w:t>
      </w:r>
    </w:p>
    <w:p w14:paraId="6CDB0543" w14:textId="39F7095A" w:rsidR="00592F1B" w:rsidRPr="00AC3BA6" w:rsidRDefault="00592F1B" w:rsidP="004B7DD4">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11"/>
  </w:num>
  <w:num w:numId="3">
    <w:abstractNumId w:val="8"/>
  </w:num>
  <w:num w:numId="4">
    <w:abstractNumId w:val="9"/>
  </w:num>
  <w:num w:numId="5">
    <w:abstractNumId w:val="5"/>
  </w:num>
  <w:num w:numId="6">
    <w:abstractNumId w:val="6"/>
  </w:num>
  <w:num w:numId="7">
    <w:abstractNumId w:val="6"/>
    <w:lvlOverride w:ilvl="1">
      <w:startOverride w:val="1"/>
    </w:lvlOverride>
  </w:num>
  <w:num w:numId="8">
    <w:abstractNumId w:val="6"/>
    <w:lvlOverride w:ilvl="1">
      <w:startOverride w:val="5"/>
    </w:lvlOverride>
  </w:num>
  <w:num w:numId="9">
    <w:abstractNumId w:val="6"/>
    <w:lvlOverride w:ilvl="1">
      <w:startOverride w:val="5"/>
    </w:lvlOverride>
  </w:num>
  <w:num w:numId="10">
    <w:abstractNumId w:val="10"/>
  </w:num>
  <w:num w:numId="11">
    <w:abstractNumId w:val="7"/>
  </w:num>
  <w:num w:numId="12">
    <w:abstractNumId w:val="0"/>
  </w:num>
  <w:num w:numId="13">
    <w:abstractNumId w:val="1"/>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B7DD4"/>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3287</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2021-05-24T19:26:00Z</dcterms:created>
  <dcterms:modified xsi:type="dcterms:W3CDTF">2021-05-24T19:26:00Z</dcterms:modified>
</cp:coreProperties>
</file>