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60A67" w14:textId="77777777" w:rsidR="001F07B2" w:rsidRDefault="001F07B2" w:rsidP="001F07B2">
      <w:pPr>
        <w:spacing w:line="240" w:lineRule="exact"/>
        <w:jc w:val="center"/>
        <w:rPr>
          <w:rFonts w:ascii="Trebuchet MS" w:hAnsi="Trebuchet MS"/>
        </w:rPr>
      </w:pPr>
    </w:p>
    <w:p w14:paraId="0E35B76B" w14:textId="77777777" w:rsidR="001F07B2" w:rsidRDefault="001F07B2" w:rsidP="001F07B2">
      <w:pPr>
        <w:spacing w:line="240" w:lineRule="exact"/>
        <w:jc w:val="center"/>
        <w:rPr>
          <w:rFonts w:ascii="Trebuchet MS" w:hAnsi="Trebuchet MS"/>
        </w:rPr>
      </w:pPr>
      <w:bookmarkStart w:id="0" w:name="_GoBack"/>
      <w:bookmarkEnd w:id="0"/>
      <w:r w:rsidRPr="00287620">
        <w:rPr>
          <w:rFonts w:ascii="Trebuchet MS" w:hAnsi="Trebuchet MS"/>
        </w:rPr>
        <w:t>EDUCACIÓN SEXUAL INTEGRAL EN LA FORMACIÓN INICIAL</w:t>
      </w:r>
      <w:r>
        <w:rPr>
          <w:rFonts w:ascii="Trebuchet MS" w:hAnsi="Trebuchet MS"/>
        </w:rPr>
        <w:t xml:space="preserve"> DOCENTE</w:t>
      </w:r>
    </w:p>
    <w:p w14:paraId="3DCA3686" w14:textId="77777777" w:rsidR="001F07B2" w:rsidRDefault="001F07B2" w:rsidP="001F07B2">
      <w:pPr>
        <w:spacing w:line="240" w:lineRule="exact"/>
        <w:jc w:val="center"/>
        <w:rPr>
          <w:rFonts w:ascii="Trebuchet MS" w:hAnsi="Trebuchet MS"/>
        </w:rPr>
      </w:pPr>
    </w:p>
    <w:p w14:paraId="119A846E" w14:textId="77777777" w:rsidR="001F07B2" w:rsidRPr="00287620" w:rsidRDefault="001F07B2" w:rsidP="001F07B2">
      <w:pPr>
        <w:spacing w:line="240" w:lineRule="exact"/>
        <w:jc w:val="center"/>
        <w:rPr>
          <w:rFonts w:ascii="Trebuchet MS" w:hAnsi="Trebuchet MS"/>
        </w:rPr>
      </w:pPr>
      <w:r w:rsidRPr="00287620">
        <w:rPr>
          <w:rFonts w:ascii="Trebuchet MS" w:hAnsi="Trebuchet MS"/>
        </w:rPr>
        <w:t>CONSEJO FEDERAL DE EDUCACIÓN</w:t>
      </w:r>
    </w:p>
    <w:p w14:paraId="6FD729F4" w14:textId="77777777" w:rsidR="001F07B2" w:rsidRDefault="001F07B2" w:rsidP="001F07B2">
      <w:pPr>
        <w:spacing w:line="240" w:lineRule="exact"/>
        <w:jc w:val="center"/>
        <w:rPr>
          <w:rFonts w:ascii="Trebuchet MS" w:hAnsi="Trebuchet MS"/>
        </w:rPr>
      </w:pPr>
    </w:p>
    <w:p w14:paraId="2C71661C" w14:textId="77777777" w:rsidR="001F07B2" w:rsidRPr="00287620" w:rsidRDefault="001F07B2" w:rsidP="001F07B2">
      <w:pPr>
        <w:spacing w:line="240" w:lineRule="exact"/>
        <w:jc w:val="center"/>
        <w:rPr>
          <w:rFonts w:ascii="Trebuchet MS" w:hAnsi="Trebuchet MS"/>
        </w:rPr>
      </w:pPr>
      <w:r>
        <w:rPr>
          <w:rFonts w:ascii="Trebuchet MS" w:hAnsi="Trebuchet MS"/>
        </w:rPr>
        <w:t>RESOLUCIÓN N°340/</w:t>
      </w:r>
      <w:r w:rsidRPr="00287620">
        <w:rPr>
          <w:rFonts w:ascii="Trebuchet MS" w:hAnsi="Trebuchet MS"/>
        </w:rPr>
        <w:t>18</w:t>
      </w:r>
    </w:p>
    <w:p w14:paraId="15670C60" w14:textId="77777777" w:rsidR="001F07B2" w:rsidRDefault="001F07B2" w:rsidP="001F07B2">
      <w:pPr>
        <w:spacing w:line="240" w:lineRule="exact"/>
        <w:jc w:val="both"/>
        <w:rPr>
          <w:rFonts w:ascii="Trebuchet MS" w:hAnsi="Trebuchet MS"/>
        </w:rPr>
      </w:pPr>
    </w:p>
    <w:p w14:paraId="2D528E4D" w14:textId="77777777" w:rsidR="001F07B2" w:rsidRDefault="001F07B2" w:rsidP="001F07B2">
      <w:pPr>
        <w:spacing w:line="240" w:lineRule="exact"/>
        <w:jc w:val="both"/>
        <w:rPr>
          <w:rFonts w:ascii="Trebuchet MS" w:hAnsi="Trebuchet MS"/>
        </w:rPr>
      </w:pPr>
    </w:p>
    <w:p w14:paraId="5329E821" w14:textId="77777777" w:rsidR="001F07B2" w:rsidRPr="00287620" w:rsidRDefault="001F07B2" w:rsidP="001F07B2">
      <w:pPr>
        <w:spacing w:line="240" w:lineRule="exact"/>
        <w:jc w:val="right"/>
        <w:rPr>
          <w:rFonts w:ascii="Trebuchet MS" w:hAnsi="Trebuchet MS"/>
        </w:rPr>
      </w:pPr>
      <w:r w:rsidRPr="00287620">
        <w:rPr>
          <w:rFonts w:ascii="Trebuchet MS" w:hAnsi="Trebuchet MS"/>
        </w:rPr>
        <w:t xml:space="preserve">Puerto lguazú, Misiones, 22 de mayo de 2018 </w:t>
      </w:r>
    </w:p>
    <w:p w14:paraId="09BB10C2" w14:textId="77777777" w:rsidR="001F07B2" w:rsidRDefault="001F07B2" w:rsidP="001F07B2">
      <w:pPr>
        <w:spacing w:line="240" w:lineRule="exact"/>
        <w:jc w:val="both"/>
        <w:rPr>
          <w:rFonts w:ascii="Trebuchet MS" w:hAnsi="Trebuchet MS"/>
        </w:rPr>
      </w:pPr>
    </w:p>
    <w:p w14:paraId="687EA2FD" w14:textId="77777777" w:rsidR="001F07B2" w:rsidRDefault="001F07B2" w:rsidP="001F07B2">
      <w:pPr>
        <w:spacing w:line="240" w:lineRule="exact"/>
        <w:jc w:val="both"/>
        <w:rPr>
          <w:rFonts w:ascii="Trebuchet MS" w:hAnsi="Trebuchet MS"/>
        </w:rPr>
      </w:pPr>
    </w:p>
    <w:p w14:paraId="5D3FACCF"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VISTO la Ley de Educación Nacional N° 26.206, la Ley de Educación Sexual Integral N° 26.150, la Ley Educar en Igualdad: Prevención y Erradicación de la Violencia de Género N° 27.234, la Ley de creación del Programa Nacional de Salud Sexual y Procreación Responsable N° 25.673, la Ley N° 26.618 de modificación al Matrimonio Civil, la Ley N° 26.743 de Identidad de Género, la Resolución CFE N°45/08, el Plan Estratégico Nacional "Argentina Enseña y Aprende", creado por Resolución CFE N° 285/16, el Plan Nacional de Formación Docente 2016-2021, creado por Resolución CFE N° 286/16 y, </w:t>
      </w:r>
    </w:p>
    <w:p w14:paraId="6ED5666D" w14:textId="77777777" w:rsidR="001F07B2" w:rsidRDefault="001F07B2" w:rsidP="001F07B2">
      <w:pPr>
        <w:spacing w:line="240" w:lineRule="exact"/>
        <w:jc w:val="both"/>
        <w:rPr>
          <w:rFonts w:ascii="Trebuchet MS" w:hAnsi="Trebuchet MS"/>
        </w:rPr>
      </w:pPr>
    </w:p>
    <w:p w14:paraId="0BC74CA7"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CONSIDERANDO: </w:t>
      </w:r>
    </w:p>
    <w:p w14:paraId="77D44941"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conforme a la Ley de Educación Nacional N° 26.206, la educación es una prioridad nacional y se constituye en política de estado para construir una sociedad justa y profundizar el ejercicio de la ciudadanía democrática, respetar los derechos humanos y fortalecer el desarrollo económico y social de la nación, entre otros. </w:t>
      </w:r>
    </w:p>
    <w:p w14:paraId="260B315C" w14:textId="77777777" w:rsidR="001F07B2" w:rsidRDefault="001F07B2" w:rsidP="001F07B2">
      <w:pPr>
        <w:spacing w:line="240" w:lineRule="exact"/>
        <w:jc w:val="both"/>
        <w:rPr>
          <w:rFonts w:ascii="Trebuchet MS" w:hAnsi="Trebuchet MS"/>
        </w:rPr>
      </w:pPr>
    </w:p>
    <w:p w14:paraId="16715BE2"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el artículo 67 de la citada ley establece que los docentes tienen el derecho a ser capacitados y es responsabilidad del Estado implementar políticas de capacitaciones integrales, gratuitas y de calidad. </w:t>
      </w:r>
    </w:p>
    <w:p w14:paraId="15DEAF31" w14:textId="77777777" w:rsidR="001F07B2" w:rsidRDefault="001F07B2" w:rsidP="001F07B2">
      <w:pPr>
        <w:spacing w:line="240" w:lineRule="exact"/>
        <w:jc w:val="both"/>
        <w:rPr>
          <w:rFonts w:ascii="Trebuchet MS" w:hAnsi="Trebuchet MS"/>
        </w:rPr>
      </w:pPr>
    </w:p>
    <w:p w14:paraId="1AF3A639"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la Ley N° 26.150 crea el Programa Nacional de Educación Sexual Integral en el ámbito del Ministerio de Educación con el objeto de garantizar el derecho a recibir una educación sexual integral a todos los/as alumnos/as del país que asisten a establecimientos educativos públicos, de gestión estatal y privada de las </w:t>
      </w:r>
    </w:p>
    <w:p w14:paraId="103C8DC2"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jurisdicciones nacional, provincial, de la Ciudad Autónoma de Buenos Aires y municipal. </w:t>
      </w:r>
    </w:p>
    <w:p w14:paraId="7E171607" w14:textId="77777777" w:rsidR="001F07B2" w:rsidRDefault="001F07B2" w:rsidP="001F07B2">
      <w:pPr>
        <w:spacing w:line="240" w:lineRule="exact"/>
        <w:jc w:val="both"/>
        <w:rPr>
          <w:rFonts w:ascii="Trebuchet MS" w:hAnsi="Trebuchet MS"/>
        </w:rPr>
      </w:pPr>
    </w:p>
    <w:p w14:paraId="56B5007B"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por Resolución CFE N° 45/08 se aprueban los Lineamientos Curriculares de Educación Sexual Integral y que los mismos constituyen contenidos básicos comunes obligatorios para todas las jurisdicciones. </w:t>
      </w:r>
    </w:p>
    <w:p w14:paraId="78E044EC" w14:textId="77777777" w:rsidR="001F07B2" w:rsidRDefault="001F07B2" w:rsidP="001F07B2">
      <w:pPr>
        <w:spacing w:line="240" w:lineRule="exact"/>
        <w:jc w:val="both"/>
        <w:rPr>
          <w:rFonts w:ascii="Trebuchet MS" w:hAnsi="Trebuchet MS"/>
        </w:rPr>
      </w:pPr>
    </w:p>
    <w:p w14:paraId="4EC1148F" w14:textId="77777777" w:rsidR="001F07B2" w:rsidRPr="00287620" w:rsidRDefault="001F07B2" w:rsidP="001F07B2">
      <w:pPr>
        <w:spacing w:line="240" w:lineRule="exact"/>
        <w:jc w:val="both"/>
        <w:rPr>
          <w:rFonts w:ascii="Trebuchet MS" w:hAnsi="Trebuchet MS"/>
        </w:rPr>
      </w:pPr>
      <w:r w:rsidRPr="00287620">
        <w:rPr>
          <w:rFonts w:ascii="Trebuchet MS" w:hAnsi="Trebuchet MS"/>
        </w:rPr>
        <w:lastRenderedPageBreak/>
        <w:t xml:space="preserve">Que en ese sentido el Programa Nacional de Educación Sexual Integral, desde su creación, elabora los contenidos para los cursos de capacitación docente y los materiales técnico-pedagógicos para docentes, familias y estudiantes, como así también desarrolla acciones de acompañamiento a los referentes jurisdiccionales de educación sexual integral. </w:t>
      </w:r>
    </w:p>
    <w:p w14:paraId="603E917B" w14:textId="77777777" w:rsidR="001F07B2" w:rsidRDefault="001F07B2" w:rsidP="001F07B2">
      <w:pPr>
        <w:spacing w:line="240" w:lineRule="exact"/>
        <w:jc w:val="both"/>
        <w:rPr>
          <w:rFonts w:ascii="Trebuchet MS" w:hAnsi="Trebuchet MS"/>
        </w:rPr>
      </w:pPr>
    </w:p>
    <w:p w14:paraId="5B600C39"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la Ley N° 25.673 busca garantizar a toda la población el acceso a la información, orientación, métodos y prestaciones de servicios referidos a la salud sexual y procreación responsable, así como la capacitación docente al respecto. </w:t>
      </w:r>
    </w:p>
    <w:p w14:paraId="0EC1E02B" w14:textId="77777777" w:rsidR="001F07B2" w:rsidRDefault="001F07B2" w:rsidP="001F07B2">
      <w:pPr>
        <w:spacing w:line="240" w:lineRule="exact"/>
        <w:jc w:val="both"/>
        <w:rPr>
          <w:rFonts w:ascii="Trebuchet MS" w:hAnsi="Trebuchet MS"/>
        </w:rPr>
      </w:pPr>
    </w:p>
    <w:p w14:paraId="3EC195F5"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la Ley N° 26.061 busca favorecer la prevención de situaciones de vulneración de derechos de niños, niñas y adolescentes y constituye a todas las instituciones del Estado como parte integrante del sistema integral de protección de derechos. </w:t>
      </w:r>
    </w:p>
    <w:p w14:paraId="23A2A4A8" w14:textId="77777777" w:rsidR="001F07B2" w:rsidRDefault="001F07B2" w:rsidP="001F07B2">
      <w:pPr>
        <w:spacing w:line="240" w:lineRule="exact"/>
        <w:jc w:val="both"/>
        <w:rPr>
          <w:rFonts w:ascii="Trebuchet MS" w:hAnsi="Trebuchet MS"/>
        </w:rPr>
      </w:pPr>
    </w:p>
    <w:p w14:paraId="319393E7"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la Ley N° 27.234 establece la obligatoriedad de realización de al menos una jornada anual en todos los establecimientos educativos del país con el objetivo de que alumnos, alumnas y docentes desarrollen y afiancen actitudes, saberes, valores y prácticas que contribuyen a prevenir y erradicar la violencia de género. </w:t>
      </w:r>
    </w:p>
    <w:p w14:paraId="059DDAB7" w14:textId="77777777" w:rsidR="001F07B2" w:rsidRDefault="001F07B2" w:rsidP="001F07B2">
      <w:pPr>
        <w:spacing w:line="240" w:lineRule="exact"/>
        <w:jc w:val="both"/>
        <w:rPr>
          <w:rFonts w:ascii="Trebuchet MS" w:hAnsi="Trebuchet MS"/>
        </w:rPr>
      </w:pPr>
    </w:p>
    <w:p w14:paraId="13DC5123"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el Plan Estratégico Nacional "Argentina Enseña y Aprende", creado por resolución del CFE N° 285/16, presenta los ejes y objetivos prioritarios de la política educativa federal para el periodo 2016-2021 en el marco de la Ley de Educación Nacional N° 26.206, que incluye la implementación de la Educación Sexual Integral en todos los niveles y modalidades. </w:t>
      </w:r>
    </w:p>
    <w:p w14:paraId="0621571A" w14:textId="77777777" w:rsidR="001F07B2" w:rsidRDefault="001F07B2" w:rsidP="001F07B2">
      <w:pPr>
        <w:spacing w:line="240" w:lineRule="exact"/>
        <w:jc w:val="both"/>
        <w:rPr>
          <w:rFonts w:ascii="Trebuchet MS" w:hAnsi="Trebuchet MS"/>
        </w:rPr>
      </w:pPr>
    </w:p>
    <w:p w14:paraId="48173A71"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para contribuir con los objetivos antes descriptos, a través de la Resolución CFE N° 286/16, se aprobó el Plan Nacional de Formación Docente 2016-2021. </w:t>
      </w:r>
    </w:p>
    <w:p w14:paraId="3E29CB28" w14:textId="77777777" w:rsidR="001F07B2" w:rsidRDefault="001F07B2" w:rsidP="001F07B2">
      <w:pPr>
        <w:spacing w:line="240" w:lineRule="exact"/>
        <w:jc w:val="both"/>
        <w:rPr>
          <w:rFonts w:ascii="Trebuchet MS" w:hAnsi="Trebuchet MS"/>
        </w:rPr>
      </w:pPr>
    </w:p>
    <w:p w14:paraId="646389A8"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el Plan Nacional de Acción para la Prevención, Asistencia y Erradicación de la violencia contra las mujeres 2017 — 2019 establece como responsabilidad del Ministerio de Educación de la Nación la implementación de la Educación Sexual Integral acorde a lo establecido por la Ley N° 26.150. </w:t>
      </w:r>
    </w:p>
    <w:p w14:paraId="59A4E0D9" w14:textId="77777777" w:rsidR="001F07B2" w:rsidRDefault="001F07B2" w:rsidP="001F07B2">
      <w:pPr>
        <w:spacing w:line="240" w:lineRule="exact"/>
        <w:jc w:val="both"/>
        <w:rPr>
          <w:rFonts w:ascii="Trebuchet MS" w:hAnsi="Trebuchet MS"/>
        </w:rPr>
      </w:pPr>
    </w:p>
    <w:p w14:paraId="2552D779"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el Comité Ejecutivo para Lucha contra la Trata y Explotación de personas y para la protección y asistencia a las víctimas le indica al Ministerio de Educación dela Nación el cumplimiento de la enseñanza de los Lineamientos Curriculares vinculados con la temática. </w:t>
      </w:r>
    </w:p>
    <w:p w14:paraId="76211359" w14:textId="77777777" w:rsidR="001F07B2" w:rsidRDefault="001F07B2" w:rsidP="001F07B2">
      <w:pPr>
        <w:spacing w:line="240" w:lineRule="exact"/>
        <w:jc w:val="both"/>
        <w:rPr>
          <w:rFonts w:ascii="Trebuchet MS" w:hAnsi="Trebuchet MS"/>
        </w:rPr>
      </w:pPr>
    </w:p>
    <w:p w14:paraId="6DF027BA"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los Ministerios de Educación, Desarrollo Social y Salud de la Nación llevan delante de manera articulada el Plan Nacional de Reducción y Disminución del Embarazo no Intencional en la Adolescencia como política pública prioritaria. </w:t>
      </w:r>
    </w:p>
    <w:p w14:paraId="31310814"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 </w:t>
      </w:r>
    </w:p>
    <w:p w14:paraId="410FA455"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a través de la Ley N° 26.618 se realizaron modificaciones relacionadas al matrimonio civil, entre las cuales se encuentra que el matrimonio tendrá los mismos requisitos y efectos, con independencia de que los contrayentes sean del mismo o de diferente sexo. </w:t>
      </w:r>
    </w:p>
    <w:p w14:paraId="10202C25" w14:textId="77777777" w:rsidR="001F07B2" w:rsidRDefault="001F07B2" w:rsidP="001F07B2">
      <w:pPr>
        <w:spacing w:line="240" w:lineRule="exact"/>
        <w:jc w:val="both"/>
        <w:rPr>
          <w:rFonts w:ascii="Trebuchet MS" w:hAnsi="Trebuchet MS"/>
        </w:rPr>
      </w:pPr>
    </w:p>
    <w:p w14:paraId="3D4A440F" w14:textId="77777777" w:rsidR="001F07B2" w:rsidRPr="00287620" w:rsidRDefault="001F07B2" w:rsidP="001F07B2">
      <w:pPr>
        <w:spacing w:line="240" w:lineRule="exact"/>
        <w:jc w:val="both"/>
        <w:rPr>
          <w:rFonts w:ascii="Trebuchet MS" w:hAnsi="Trebuchet MS"/>
        </w:rPr>
      </w:pPr>
      <w:r w:rsidRPr="00287620">
        <w:rPr>
          <w:rFonts w:ascii="Trebuchet MS" w:hAnsi="Trebuchet MS"/>
        </w:rPr>
        <w:lastRenderedPageBreak/>
        <w:t xml:space="preserve">Que la Ley N° 26.743 establece el derecho a la identidad de género en nuestro país. </w:t>
      </w:r>
    </w:p>
    <w:p w14:paraId="6521CB43" w14:textId="77777777" w:rsidR="001F07B2" w:rsidRDefault="001F07B2" w:rsidP="001F07B2">
      <w:pPr>
        <w:spacing w:line="240" w:lineRule="exact"/>
        <w:jc w:val="both"/>
        <w:rPr>
          <w:rFonts w:ascii="Trebuchet MS" w:hAnsi="Trebuchet MS"/>
        </w:rPr>
      </w:pPr>
    </w:p>
    <w:p w14:paraId="5C7FC50C"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se requiere la creación de acciones que se orienten a sostener las </w:t>
      </w:r>
      <w:r>
        <w:rPr>
          <w:rFonts w:ascii="Trebuchet MS" w:hAnsi="Trebuchet MS"/>
        </w:rPr>
        <w:t xml:space="preserve">oportunidades </w:t>
      </w:r>
      <w:r w:rsidRPr="00287620">
        <w:rPr>
          <w:rFonts w:ascii="Trebuchet MS" w:hAnsi="Trebuchet MS"/>
        </w:rPr>
        <w:t xml:space="preserve">para el desarrollo integral de todos los/as niños/as, adolescentes y jóvenes que garanticen el ejercicio pleno de su salud y de sus derechos para el desarrollo de su proyecto de vida en base a los valores de igualdad, respeto a la diversidad, justicia social y libertad. </w:t>
      </w:r>
    </w:p>
    <w:p w14:paraId="2CB732EE" w14:textId="77777777" w:rsidR="001F07B2" w:rsidRDefault="001F07B2" w:rsidP="001F07B2">
      <w:pPr>
        <w:spacing w:line="240" w:lineRule="exact"/>
        <w:jc w:val="both"/>
        <w:rPr>
          <w:rFonts w:ascii="Trebuchet MS" w:hAnsi="Trebuchet MS"/>
        </w:rPr>
      </w:pPr>
    </w:p>
    <w:p w14:paraId="0B299893"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reconociendo y valorando la normativa mencionada, las leyes vigentes y el abordaje de la temática en las diferentes jurisdicciones, se considera pertinente profundizar el esfuerzo hasta el momento logrado para efectuar el pleno cumplimiento de los objetivos y fines de la Ley de Educación Sexual Integral. </w:t>
      </w:r>
    </w:p>
    <w:p w14:paraId="55CEF726" w14:textId="77777777" w:rsidR="001F07B2" w:rsidRDefault="001F07B2" w:rsidP="001F07B2">
      <w:pPr>
        <w:spacing w:line="240" w:lineRule="exact"/>
        <w:jc w:val="both"/>
        <w:rPr>
          <w:rFonts w:ascii="Trebuchet MS" w:hAnsi="Trebuchet MS"/>
        </w:rPr>
      </w:pPr>
    </w:p>
    <w:p w14:paraId="7FEC4C09" w14:textId="77777777" w:rsidR="001F07B2" w:rsidRPr="00287620" w:rsidRDefault="001F07B2" w:rsidP="001F07B2">
      <w:pPr>
        <w:spacing w:line="240" w:lineRule="exact"/>
        <w:jc w:val="both"/>
        <w:rPr>
          <w:rFonts w:ascii="Trebuchet MS" w:hAnsi="Trebuchet MS"/>
        </w:rPr>
      </w:pPr>
      <w:r w:rsidRPr="00287620">
        <w:rPr>
          <w:rFonts w:ascii="Trebuchet MS" w:hAnsi="Trebuchet MS"/>
        </w:rPr>
        <w:t xml:space="preserve">Que la presente medida se adopta con el voto afirmativo de todos los miembros de esta Asamblea Federal, a excepción de las provincias de Formosa, Neuquén y San Luis por ausencia der sus representantes y la abstención de la provincia de Santa Cruz, conforme lo previsto por la Resolución CFE N° 1/07. </w:t>
      </w:r>
    </w:p>
    <w:p w14:paraId="272DF04E" w14:textId="77777777" w:rsidR="001F07B2" w:rsidRDefault="001F07B2" w:rsidP="001F07B2">
      <w:pPr>
        <w:spacing w:line="240" w:lineRule="exact"/>
        <w:jc w:val="both"/>
        <w:rPr>
          <w:rFonts w:ascii="Trebuchet MS" w:hAnsi="Trebuchet MS"/>
        </w:rPr>
      </w:pPr>
    </w:p>
    <w:p w14:paraId="28689DB4" w14:textId="77777777" w:rsidR="001F07B2" w:rsidRPr="003029BE" w:rsidRDefault="001F07B2" w:rsidP="001F07B2">
      <w:pPr>
        <w:spacing w:line="240" w:lineRule="exact"/>
        <w:jc w:val="center"/>
        <w:rPr>
          <w:rFonts w:ascii="Trebuchet MS" w:hAnsi="Trebuchet MS"/>
          <w:b/>
        </w:rPr>
      </w:pPr>
      <w:r w:rsidRPr="003029BE">
        <w:rPr>
          <w:rFonts w:ascii="Trebuchet MS" w:hAnsi="Trebuchet MS"/>
          <w:b/>
        </w:rPr>
        <w:t>Por ello,</w:t>
      </w:r>
    </w:p>
    <w:p w14:paraId="5076D32A" w14:textId="77777777" w:rsidR="001F07B2" w:rsidRPr="003029BE" w:rsidRDefault="001F07B2" w:rsidP="001F07B2">
      <w:pPr>
        <w:spacing w:line="240" w:lineRule="exact"/>
        <w:jc w:val="center"/>
        <w:rPr>
          <w:rFonts w:ascii="Trebuchet MS" w:hAnsi="Trebuchet MS"/>
          <w:b/>
        </w:rPr>
      </w:pPr>
      <w:r w:rsidRPr="003029BE">
        <w:rPr>
          <w:rFonts w:ascii="Trebuchet MS" w:hAnsi="Trebuchet MS"/>
          <w:b/>
        </w:rPr>
        <w:t>LA 87° ASAMBLEA DEL CONSEJO FEDERAL DE EDUCACIÓN</w:t>
      </w:r>
    </w:p>
    <w:p w14:paraId="798FC4C0" w14:textId="77777777" w:rsidR="001F07B2" w:rsidRPr="003029BE" w:rsidRDefault="001F07B2" w:rsidP="001F07B2">
      <w:pPr>
        <w:spacing w:line="240" w:lineRule="exact"/>
        <w:jc w:val="center"/>
        <w:rPr>
          <w:rFonts w:ascii="Trebuchet MS" w:hAnsi="Trebuchet MS"/>
          <w:b/>
        </w:rPr>
      </w:pPr>
      <w:r w:rsidRPr="003029BE">
        <w:rPr>
          <w:rFonts w:ascii="Trebuchet MS" w:hAnsi="Trebuchet MS"/>
          <w:b/>
        </w:rPr>
        <w:t>RESUELVE:</w:t>
      </w:r>
    </w:p>
    <w:p w14:paraId="1B7BF96E" w14:textId="77777777" w:rsidR="001F07B2" w:rsidRDefault="001F07B2" w:rsidP="001F07B2">
      <w:pPr>
        <w:spacing w:line="240" w:lineRule="exact"/>
        <w:jc w:val="both"/>
        <w:rPr>
          <w:rFonts w:ascii="Trebuchet MS" w:hAnsi="Trebuchet MS"/>
        </w:rPr>
      </w:pPr>
    </w:p>
    <w:p w14:paraId="7E1CB837" w14:textId="77777777" w:rsidR="001F07B2" w:rsidRPr="00287620" w:rsidRDefault="001F07B2" w:rsidP="001F07B2">
      <w:pPr>
        <w:spacing w:line="240" w:lineRule="exact"/>
        <w:jc w:val="both"/>
        <w:rPr>
          <w:rFonts w:ascii="Trebuchet MS" w:hAnsi="Trebuchet MS"/>
        </w:rPr>
      </w:pPr>
      <w:r w:rsidRPr="003029BE">
        <w:rPr>
          <w:rFonts w:ascii="Trebuchet MS" w:hAnsi="Trebuchet MS"/>
          <w:b/>
        </w:rPr>
        <w:t>ARTICULO 1°.-</w:t>
      </w:r>
      <w:r w:rsidRPr="00287620">
        <w:rPr>
          <w:rFonts w:ascii="Trebuchet MS" w:hAnsi="Trebuchet MS"/>
        </w:rPr>
        <w:t xml:space="preserve"> Asegurar las acciones necesarias para el cumplimiento de un espacio específico de Educación Sexual Integral en la Formación Inicial de todos los futuros docentes según los núcleos de aprendizajes prioritarios para cada nivel educativo que se encuentran en el anexo que forma parte integrante de la presente norma. </w:t>
      </w:r>
    </w:p>
    <w:p w14:paraId="2ED40C38" w14:textId="77777777" w:rsidR="001F07B2" w:rsidRDefault="001F07B2" w:rsidP="001F07B2">
      <w:pPr>
        <w:spacing w:line="240" w:lineRule="exact"/>
        <w:jc w:val="both"/>
        <w:rPr>
          <w:rFonts w:ascii="Trebuchet MS" w:hAnsi="Trebuchet MS"/>
        </w:rPr>
      </w:pPr>
    </w:p>
    <w:p w14:paraId="17E58C19" w14:textId="77777777" w:rsidR="001F07B2" w:rsidRPr="00287620" w:rsidRDefault="001F07B2" w:rsidP="001F07B2">
      <w:pPr>
        <w:spacing w:line="240" w:lineRule="exact"/>
        <w:jc w:val="both"/>
        <w:rPr>
          <w:rFonts w:ascii="Trebuchet MS" w:hAnsi="Trebuchet MS"/>
        </w:rPr>
      </w:pPr>
      <w:r w:rsidRPr="003029BE">
        <w:rPr>
          <w:rFonts w:ascii="Trebuchet MS" w:hAnsi="Trebuchet MS"/>
          <w:b/>
        </w:rPr>
        <w:t>ARTICULO 2°.-</w:t>
      </w:r>
      <w:r w:rsidRPr="00287620">
        <w:rPr>
          <w:rFonts w:ascii="Trebuchet MS" w:hAnsi="Trebuchet MS"/>
        </w:rPr>
        <w:t xml:space="preserve"> Establecer que se incluya en los planes institucionales, el enfoque integral de la Educación Sexual Integral ya sea de manera transversal y/o a través de espacios curriculares específicos, así como en las normas que regulan la organización institucional. </w:t>
      </w:r>
    </w:p>
    <w:p w14:paraId="5C3C670F" w14:textId="77777777" w:rsidR="001F07B2" w:rsidRDefault="001F07B2" w:rsidP="001F07B2">
      <w:pPr>
        <w:spacing w:line="240" w:lineRule="exact"/>
        <w:jc w:val="both"/>
        <w:rPr>
          <w:rFonts w:ascii="Trebuchet MS" w:hAnsi="Trebuchet MS"/>
        </w:rPr>
      </w:pPr>
    </w:p>
    <w:p w14:paraId="144A8B56" w14:textId="77777777" w:rsidR="001F07B2" w:rsidRPr="00287620" w:rsidRDefault="001F07B2" w:rsidP="001F07B2">
      <w:pPr>
        <w:spacing w:line="240" w:lineRule="exact"/>
        <w:jc w:val="both"/>
        <w:rPr>
          <w:rFonts w:ascii="Trebuchet MS" w:hAnsi="Trebuchet MS"/>
        </w:rPr>
      </w:pPr>
      <w:r w:rsidRPr="003029BE">
        <w:rPr>
          <w:rFonts w:ascii="Trebuchet MS" w:hAnsi="Trebuchet MS"/>
          <w:b/>
        </w:rPr>
        <w:t>ARTICULO 3</w:t>
      </w:r>
      <w:r>
        <w:rPr>
          <w:rFonts w:ascii="Trebuchet MS" w:hAnsi="Trebuchet MS"/>
        </w:rPr>
        <w:t>°.- Promo</w:t>
      </w:r>
      <w:r w:rsidRPr="00287620">
        <w:rPr>
          <w:rFonts w:ascii="Trebuchet MS" w:hAnsi="Trebuchet MS"/>
        </w:rPr>
        <w:t xml:space="preserve">ver que en todas las escuelas-del país se organice un equipo docente referente de Educación Sexual Integral, que lleve adelante un enfoque interdisciplinario, que funcione como nexo con los equipos jurisdiccionales y que actúe de enlace con el proyecto institucional de cada establecimiento. El mencionado equipo docente será seleccionado de la planta orgánica funcional existente en cada escuela. </w:t>
      </w:r>
    </w:p>
    <w:p w14:paraId="0AD01067" w14:textId="77777777" w:rsidR="001F07B2" w:rsidRDefault="001F07B2" w:rsidP="001F07B2">
      <w:pPr>
        <w:spacing w:line="240" w:lineRule="exact"/>
        <w:jc w:val="both"/>
        <w:rPr>
          <w:rFonts w:ascii="Trebuchet MS" w:hAnsi="Trebuchet MS"/>
        </w:rPr>
      </w:pPr>
    </w:p>
    <w:p w14:paraId="6B11EEB2" w14:textId="77777777" w:rsidR="001F07B2" w:rsidRPr="00287620" w:rsidRDefault="001F07B2" w:rsidP="001F07B2">
      <w:pPr>
        <w:spacing w:line="240" w:lineRule="exact"/>
        <w:jc w:val="both"/>
        <w:rPr>
          <w:rFonts w:ascii="Trebuchet MS" w:hAnsi="Trebuchet MS"/>
        </w:rPr>
      </w:pPr>
      <w:r w:rsidRPr="003029BE">
        <w:rPr>
          <w:rFonts w:ascii="Trebuchet MS" w:hAnsi="Trebuchet MS"/>
          <w:b/>
        </w:rPr>
        <w:t>ARTÍCULO 4°.-</w:t>
      </w:r>
      <w:r w:rsidRPr="00287620">
        <w:rPr>
          <w:rFonts w:ascii="Trebuchet MS" w:hAnsi="Trebuchet MS"/>
        </w:rPr>
        <w:t xml:space="preserve"> Incluir contenidos de Educación Sexual Integral en las evaluaciones a todos los docentes del país que se realizan en el marco de los concursos de ascenso conforme la normativa aplicable en cada jurisdicción. </w:t>
      </w:r>
    </w:p>
    <w:p w14:paraId="29FF141B" w14:textId="77777777" w:rsidR="001F07B2" w:rsidRDefault="001F07B2" w:rsidP="001F07B2">
      <w:pPr>
        <w:spacing w:line="240" w:lineRule="exact"/>
        <w:jc w:val="both"/>
        <w:rPr>
          <w:rFonts w:ascii="Trebuchet MS" w:hAnsi="Trebuchet MS"/>
        </w:rPr>
      </w:pPr>
    </w:p>
    <w:p w14:paraId="39B329F3" w14:textId="77777777" w:rsidR="001F07B2" w:rsidRPr="00287620" w:rsidRDefault="001F07B2" w:rsidP="001F07B2">
      <w:pPr>
        <w:spacing w:line="240" w:lineRule="exact"/>
        <w:jc w:val="both"/>
        <w:rPr>
          <w:rFonts w:ascii="Trebuchet MS" w:hAnsi="Trebuchet MS"/>
        </w:rPr>
      </w:pPr>
      <w:r w:rsidRPr="003029BE">
        <w:rPr>
          <w:rFonts w:ascii="Trebuchet MS" w:hAnsi="Trebuchet MS"/>
          <w:b/>
        </w:rPr>
        <w:lastRenderedPageBreak/>
        <w:t>ARTÍCULO 5°.-</w:t>
      </w:r>
      <w:r w:rsidRPr="00287620">
        <w:rPr>
          <w:rFonts w:ascii="Trebuchet MS" w:hAnsi="Trebuchet MS"/>
        </w:rPr>
        <w:t xml:space="preserve"> Asegurar la realización de las jornadas "Educar en Igualdad" para la prevención y erradicación de la violencia de género planificando y coordinando su realización en la misma semana del año en todos los establecimientos educativos del país. </w:t>
      </w:r>
    </w:p>
    <w:p w14:paraId="295D1676" w14:textId="77777777" w:rsidR="001F07B2" w:rsidRDefault="001F07B2" w:rsidP="001F07B2">
      <w:pPr>
        <w:spacing w:line="240" w:lineRule="exact"/>
        <w:jc w:val="both"/>
        <w:rPr>
          <w:rFonts w:ascii="Trebuchet MS" w:hAnsi="Trebuchet MS"/>
        </w:rPr>
      </w:pPr>
    </w:p>
    <w:p w14:paraId="733375C5" w14:textId="77777777" w:rsidR="001F07B2" w:rsidRDefault="001F07B2" w:rsidP="001F07B2">
      <w:pPr>
        <w:spacing w:line="240" w:lineRule="exact"/>
        <w:jc w:val="both"/>
        <w:rPr>
          <w:rFonts w:ascii="Trebuchet MS" w:hAnsi="Trebuchet MS"/>
        </w:rPr>
      </w:pPr>
      <w:r w:rsidRPr="003029BE">
        <w:rPr>
          <w:rFonts w:ascii="Trebuchet MS" w:hAnsi="Trebuchet MS"/>
          <w:b/>
        </w:rPr>
        <w:t>ARTÍCULO 6° -</w:t>
      </w:r>
      <w:r w:rsidRPr="00287620">
        <w:rPr>
          <w:rFonts w:ascii="Trebuchet MS" w:hAnsi="Trebuchet MS"/>
        </w:rPr>
        <w:t xml:space="preserve"> Regístrese, comuníquese notifíquese a los integrantes del CONSEJO </w:t>
      </w:r>
      <w:r>
        <w:rPr>
          <w:rFonts w:ascii="Trebuchet MS" w:hAnsi="Trebuchet MS"/>
        </w:rPr>
        <w:t xml:space="preserve">FEDERAL DE </w:t>
      </w:r>
      <w:r w:rsidRPr="00287620">
        <w:rPr>
          <w:rFonts w:ascii="Trebuchet MS" w:hAnsi="Trebuchet MS"/>
        </w:rPr>
        <w:t xml:space="preserve">EDUCACIÓN. </w:t>
      </w:r>
    </w:p>
    <w:p w14:paraId="1839FCA8" w14:textId="77777777" w:rsidR="001F07B2" w:rsidRDefault="001F07B2" w:rsidP="001F07B2">
      <w:pPr>
        <w:spacing w:line="240" w:lineRule="exact"/>
        <w:jc w:val="both"/>
        <w:rPr>
          <w:rFonts w:ascii="Trebuchet MS" w:hAnsi="Trebuchet MS"/>
        </w:rPr>
      </w:pPr>
    </w:p>
    <w:p w14:paraId="039E76B4" w14:textId="77777777" w:rsidR="001F07B2" w:rsidRPr="00287620" w:rsidRDefault="001F07B2" w:rsidP="001F07B2">
      <w:pPr>
        <w:spacing w:line="240" w:lineRule="exact"/>
        <w:jc w:val="both"/>
        <w:rPr>
          <w:rFonts w:ascii="Trebuchet MS" w:hAnsi="Trebuchet MS"/>
        </w:rPr>
      </w:pPr>
      <w:r w:rsidRPr="00287620">
        <w:rPr>
          <w:rFonts w:ascii="Trebuchet MS" w:hAnsi="Trebuchet MS"/>
        </w:rPr>
        <w:t>Cumplido, archívese.</w:t>
      </w:r>
    </w:p>
    <w:p w14:paraId="713C774F" w14:textId="77777777" w:rsidR="001F07B2" w:rsidRPr="005F40F0" w:rsidRDefault="001F07B2" w:rsidP="001F07B2">
      <w:pPr>
        <w:spacing w:line="240" w:lineRule="exact"/>
        <w:jc w:val="both"/>
        <w:rPr>
          <w:rFonts w:ascii="Trebuchet MS" w:hAnsi="Trebuchet MS"/>
        </w:rPr>
      </w:pPr>
      <w:r w:rsidRPr="005F40F0">
        <w:rPr>
          <w:rFonts w:ascii="Trebuchet MS" w:hAnsi="Trebuchet MS"/>
        </w:rPr>
        <w:t xml:space="preserve">Fdo: Dr. Alejandro O. FINOCCHIARO – Ministro de Educación </w:t>
      </w:r>
    </w:p>
    <w:p w14:paraId="37B9FA13" w14:textId="77777777" w:rsidR="001F07B2" w:rsidRPr="005F40F0" w:rsidRDefault="001F07B2" w:rsidP="001F07B2">
      <w:pPr>
        <w:spacing w:line="240" w:lineRule="exact"/>
        <w:jc w:val="both"/>
        <w:rPr>
          <w:rFonts w:ascii="Trebuchet MS" w:hAnsi="Trebuchet MS"/>
        </w:rPr>
      </w:pPr>
      <w:r>
        <w:rPr>
          <w:rFonts w:ascii="Trebuchet MS" w:hAnsi="Trebuchet MS"/>
        </w:rPr>
        <w:t xml:space="preserve">       </w:t>
      </w:r>
      <w:r w:rsidRPr="005F40F0">
        <w:rPr>
          <w:rFonts w:ascii="Trebuchet MS" w:hAnsi="Trebuchet MS"/>
        </w:rPr>
        <w:t xml:space="preserve">Dr. Orlando MACCIO – Secretario General del Consejo Federal de Educación </w:t>
      </w:r>
    </w:p>
    <w:p w14:paraId="74BB85CA" w14:textId="77777777" w:rsidR="001F07B2" w:rsidRDefault="001F07B2" w:rsidP="001F07B2">
      <w:pPr>
        <w:spacing w:line="240" w:lineRule="exact"/>
        <w:jc w:val="both"/>
        <w:rPr>
          <w:rFonts w:ascii="Trebuchet MS" w:hAnsi="Trebuchet MS"/>
        </w:rPr>
      </w:pPr>
    </w:p>
    <w:p w14:paraId="59087CE2" w14:textId="77777777" w:rsidR="001F07B2" w:rsidRDefault="001F07B2" w:rsidP="001F07B2">
      <w:pPr>
        <w:spacing w:line="240" w:lineRule="exact"/>
        <w:jc w:val="both"/>
        <w:rPr>
          <w:rFonts w:ascii="Trebuchet MS" w:hAnsi="Trebuchet MS"/>
        </w:rPr>
      </w:pPr>
    </w:p>
    <w:p w14:paraId="35ABD686" w14:textId="77777777" w:rsidR="001F07B2" w:rsidRPr="00462510" w:rsidRDefault="001F07B2" w:rsidP="001F07B2">
      <w:pPr>
        <w:spacing w:line="240" w:lineRule="exact"/>
        <w:jc w:val="both"/>
        <w:rPr>
          <w:rFonts w:ascii="Trebuchet MS" w:hAnsi="Trebuchet MS"/>
        </w:rPr>
      </w:pPr>
    </w:p>
    <w:p w14:paraId="1C51A627" w14:textId="77777777" w:rsidR="001F07B2" w:rsidRPr="00462510" w:rsidRDefault="001F07B2" w:rsidP="001F07B2">
      <w:pPr>
        <w:spacing w:line="240" w:lineRule="exact"/>
        <w:jc w:val="both"/>
        <w:rPr>
          <w:rFonts w:ascii="Trebuchet MS" w:hAnsi="Trebuchet MS"/>
        </w:rPr>
      </w:pPr>
    </w:p>
    <w:p w14:paraId="035FE6FC" w14:textId="77777777" w:rsidR="001F07B2" w:rsidRPr="00462510" w:rsidRDefault="001F07B2" w:rsidP="001F07B2">
      <w:pPr>
        <w:spacing w:line="240" w:lineRule="exact"/>
        <w:jc w:val="center"/>
        <w:rPr>
          <w:rFonts w:ascii="Trebuchet MS" w:hAnsi="Trebuchet MS"/>
          <w:b/>
        </w:rPr>
      </w:pPr>
      <w:r w:rsidRPr="00462510">
        <w:rPr>
          <w:rFonts w:ascii="Trebuchet MS" w:hAnsi="Trebuchet MS"/>
          <w:b/>
        </w:rPr>
        <w:t>ANEXO</w:t>
      </w:r>
    </w:p>
    <w:p w14:paraId="112D0999" w14:textId="77777777" w:rsidR="001F07B2" w:rsidRPr="00462510" w:rsidRDefault="001F07B2" w:rsidP="001F07B2">
      <w:pPr>
        <w:spacing w:line="240" w:lineRule="exact"/>
        <w:jc w:val="center"/>
        <w:rPr>
          <w:rFonts w:ascii="Trebuchet MS" w:hAnsi="Trebuchet MS"/>
          <w:b/>
        </w:rPr>
      </w:pPr>
      <w:r w:rsidRPr="00462510">
        <w:rPr>
          <w:rFonts w:ascii="Trebuchet MS" w:hAnsi="Trebuchet MS"/>
          <w:b/>
        </w:rPr>
        <w:t>RESOLUCIÓN DEL CFE N° 340/18</w:t>
      </w:r>
    </w:p>
    <w:p w14:paraId="07D5E0F7" w14:textId="77777777" w:rsidR="001F07B2" w:rsidRDefault="001F07B2" w:rsidP="001F07B2">
      <w:pPr>
        <w:spacing w:line="240" w:lineRule="exact"/>
        <w:jc w:val="both"/>
        <w:rPr>
          <w:rFonts w:ascii="Trebuchet MS" w:hAnsi="Trebuchet MS"/>
        </w:rPr>
      </w:pPr>
      <w:r w:rsidRPr="00462510">
        <w:rPr>
          <w:rFonts w:ascii="Trebuchet MS" w:hAnsi="Trebuchet MS"/>
        </w:rPr>
        <w:t xml:space="preserve"> </w:t>
      </w:r>
    </w:p>
    <w:p w14:paraId="332427EB" w14:textId="77777777" w:rsidR="001F07B2" w:rsidRPr="00462510" w:rsidRDefault="001F07B2" w:rsidP="001F07B2">
      <w:pPr>
        <w:spacing w:line="240" w:lineRule="exact"/>
        <w:jc w:val="both"/>
        <w:rPr>
          <w:rFonts w:ascii="Trebuchet MS" w:hAnsi="Trebuchet MS"/>
        </w:rPr>
      </w:pPr>
    </w:p>
    <w:p w14:paraId="0D1C2117" w14:textId="77777777" w:rsidR="001F07B2" w:rsidRDefault="001F07B2" w:rsidP="001F07B2">
      <w:pPr>
        <w:spacing w:line="240" w:lineRule="exact"/>
        <w:jc w:val="both"/>
        <w:rPr>
          <w:rFonts w:ascii="Trebuchet MS" w:hAnsi="Trebuchet MS"/>
        </w:rPr>
      </w:pPr>
      <w:r w:rsidRPr="00462510">
        <w:rPr>
          <w:rFonts w:ascii="Trebuchet MS" w:hAnsi="Trebuchet MS"/>
        </w:rPr>
        <w:t>Con el objeto de dar efectivo cumplimiento a la Ley N°26.150 de Educación S</w:t>
      </w:r>
      <w:r>
        <w:rPr>
          <w:rFonts w:ascii="Trebuchet MS" w:hAnsi="Trebuchet MS"/>
        </w:rPr>
        <w:t xml:space="preserve">exual Integral y garantizar el </w:t>
      </w:r>
      <w:r w:rsidRPr="00462510">
        <w:rPr>
          <w:rFonts w:ascii="Trebuchet MS" w:hAnsi="Trebuchet MS"/>
        </w:rPr>
        <w:t>desarrollo de los lineamientos curriculares, las jurisdicciones s</w:t>
      </w:r>
      <w:r>
        <w:rPr>
          <w:rFonts w:ascii="Trebuchet MS" w:hAnsi="Trebuchet MS"/>
        </w:rPr>
        <w:t xml:space="preserve">e comprometen a implementar la </w:t>
      </w:r>
      <w:r w:rsidRPr="00462510">
        <w:rPr>
          <w:rFonts w:ascii="Trebuchet MS" w:hAnsi="Trebuchet MS"/>
        </w:rPr>
        <w:t>obligatoriedad de la educación sexual integral en todos los niveles y modalida</w:t>
      </w:r>
      <w:r>
        <w:rPr>
          <w:rFonts w:ascii="Trebuchet MS" w:hAnsi="Trebuchet MS"/>
        </w:rPr>
        <w:t xml:space="preserve">des educativas, abordando, sin </w:t>
      </w:r>
      <w:r w:rsidRPr="00462510">
        <w:rPr>
          <w:rFonts w:ascii="Trebuchet MS" w:hAnsi="Trebuchet MS"/>
        </w:rPr>
        <w:t xml:space="preserve">excepción, los cinco ejes conceptuales: </w:t>
      </w:r>
    </w:p>
    <w:p w14:paraId="0B2E241C"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w:t>
      </w:r>
    </w:p>
    <w:p w14:paraId="042BF4DB" w14:textId="77777777" w:rsidR="001F07B2" w:rsidRDefault="001F07B2" w:rsidP="001F07B2">
      <w:pPr>
        <w:numPr>
          <w:ilvl w:val="0"/>
          <w:numId w:val="1"/>
        </w:numPr>
        <w:spacing w:after="0" w:line="240" w:lineRule="exact"/>
        <w:jc w:val="both"/>
        <w:rPr>
          <w:rFonts w:ascii="Trebuchet MS" w:hAnsi="Trebuchet MS"/>
        </w:rPr>
      </w:pPr>
      <w:r w:rsidRPr="00462510">
        <w:rPr>
          <w:rFonts w:ascii="Trebuchet MS" w:hAnsi="Trebuchet MS"/>
        </w:rPr>
        <w:t xml:space="preserve">Cuidar el cuerpo y la salud. </w:t>
      </w:r>
    </w:p>
    <w:p w14:paraId="255D2F41" w14:textId="77777777" w:rsidR="001F07B2" w:rsidRDefault="001F07B2" w:rsidP="001F07B2">
      <w:pPr>
        <w:numPr>
          <w:ilvl w:val="0"/>
          <w:numId w:val="1"/>
        </w:numPr>
        <w:spacing w:after="0" w:line="240" w:lineRule="exact"/>
        <w:jc w:val="both"/>
        <w:rPr>
          <w:rFonts w:ascii="Trebuchet MS" w:hAnsi="Trebuchet MS"/>
        </w:rPr>
      </w:pPr>
      <w:r w:rsidRPr="00462510">
        <w:rPr>
          <w:rFonts w:ascii="Trebuchet MS" w:hAnsi="Trebuchet MS"/>
        </w:rPr>
        <w:t xml:space="preserve">Valorar la afectividad. </w:t>
      </w:r>
    </w:p>
    <w:p w14:paraId="02EAA536" w14:textId="77777777" w:rsidR="001F07B2" w:rsidRDefault="001F07B2" w:rsidP="001F07B2">
      <w:pPr>
        <w:numPr>
          <w:ilvl w:val="0"/>
          <w:numId w:val="1"/>
        </w:numPr>
        <w:spacing w:after="0" w:line="240" w:lineRule="exact"/>
        <w:jc w:val="both"/>
        <w:rPr>
          <w:rFonts w:ascii="Trebuchet MS" w:hAnsi="Trebuchet MS"/>
        </w:rPr>
      </w:pPr>
      <w:r w:rsidRPr="00462510">
        <w:rPr>
          <w:rFonts w:ascii="Trebuchet MS" w:hAnsi="Trebuchet MS"/>
        </w:rPr>
        <w:t xml:space="preserve">Garantizar la equidad de género. </w:t>
      </w:r>
    </w:p>
    <w:p w14:paraId="7ED0BEDD" w14:textId="77777777" w:rsidR="001F07B2" w:rsidRDefault="001F07B2" w:rsidP="001F07B2">
      <w:pPr>
        <w:numPr>
          <w:ilvl w:val="0"/>
          <w:numId w:val="1"/>
        </w:numPr>
        <w:spacing w:after="0" w:line="240" w:lineRule="exact"/>
        <w:jc w:val="both"/>
        <w:rPr>
          <w:rFonts w:ascii="Trebuchet MS" w:hAnsi="Trebuchet MS"/>
        </w:rPr>
      </w:pPr>
      <w:r w:rsidRPr="00462510">
        <w:rPr>
          <w:rFonts w:ascii="Trebuchet MS" w:hAnsi="Trebuchet MS"/>
        </w:rPr>
        <w:t xml:space="preserve"> Respetar la diversidad.  </w:t>
      </w:r>
    </w:p>
    <w:p w14:paraId="2937119C" w14:textId="77777777" w:rsidR="001F07B2" w:rsidRPr="00462510" w:rsidRDefault="001F07B2" w:rsidP="001F07B2">
      <w:pPr>
        <w:numPr>
          <w:ilvl w:val="0"/>
          <w:numId w:val="1"/>
        </w:numPr>
        <w:spacing w:after="0" w:line="240" w:lineRule="exact"/>
        <w:jc w:val="both"/>
        <w:rPr>
          <w:rFonts w:ascii="Trebuchet MS" w:hAnsi="Trebuchet MS"/>
        </w:rPr>
      </w:pPr>
      <w:r w:rsidRPr="00462510">
        <w:rPr>
          <w:rFonts w:ascii="Trebuchet MS" w:hAnsi="Trebuchet MS"/>
        </w:rPr>
        <w:t xml:space="preserve">Ejercer nuestros derechos. </w:t>
      </w:r>
    </w:p>
    <w:p w14:paraId="40AB58AD" w14:textId="77777777" w:rsidR="001F07B2" w:rsidRDefault="001F07B2" w:rsidP="001F07B2">
      <w:pPr>
        <w:spacing w:line="240" w:lineRule="exact"/>
        <w:jc w:val="both"/>
        <w:rPr>
          <w:rFonts w:ascii="Trebuchet MS" w:hAnsi="Trebuchet MS"/>
        </w:rPr>
      </w:pPr>
    </w:p>
    <w:p w14:paraId="0875B7DF" w14:textId="77777777" w:rsidR="001F07B2" w:rsidRPr="00462510" w:rsidRDefault="001F07B2" w:rsidP="001F07B2">
      <w:pPr>
        <w:spacing w:line="240" w:lineRule="exact"/>
        <w:jc w:val="both"/>
        <w:rPr>
          <w:rFonts w:ascii="Trebuchet MS" w:hAnsi="Trebuchet MS"/>
        </w:rPr>
      </w:pPr>
      <w:r w:rsidRPr="00462510">
        <w:rPr>
          <w:rFonts w:ascii="Trebuchet MS" w:hAnsi="Trebuchet MS"/>
        </w:rPr>
        <w:t>Con la necesidad de garantizar la integralidad del enfoque, se establ</w:t>
      </w:r>
      <w:r>
        <w:rPr>
          <w:rFonts w:ascii="Trebuchet MS" w:hAnsi="Trebuchet MS"/>
        </w:rPr>
        <w:t xml:space="preserve">ecen a continuación núcleos de </w:t>
      </w:r>
      <w:r w:rsidRPr="00462510">
        <w:rPr>
          <w:rFonts w:ascii="Trebuchet MS" w:hAnsi="Trebuchet MS"/>
        </w:rPr>
        <w:t xml:space="preserve">aprendizajes prioritarios para cada nivel educativo: </w:t>
      </w:r>
    </w:p>
    <w:p w14:paraId="271BA361" w14:textId="77777777" w:rsidR="001F07B2" w:rsidRDefault="001F07B2" w:rsidP="001F07B2">
      <w:pPr>
        <w:spacing w:line="240" w:lineRule="exact"/>
        <w:jc w:val="both"/>
        <w:rPr>
          <w:rFonts w:ascii="Trebuchet MS" w:hAnsi="Trebuchet MS"/>
        </w:rPr>
      </w:pPr>
    </w:p>
    <w:p w14:paraId="6A579102" w14:textId="77777777" w:rsidR="001F07B2" w:rsidRPr="00462510" w:rsidRDefault="001F07B2" w:rsidP="001F07B2">
      <w:pPr>
        <w:spacing w:line="240" w:lineRule="exact"/>
        <w:jc w:val="both"/>
        <w:rPr>
          <w:rFonts w:ascii="Trebuchet MS" w:hAnsi="Trebuchet MS"/>
          <w:b/>
        </w:rPr>
      </w:pPr>
      <w:r w:rsidRPr="00462510">
        <w:rPr>
          <w:rFonts w:ascii="Trebuchet MS" w:hAnsi="Trebuchet MS"/>
          <w:b/>
        </w:rPr>
        <w:t xml:space="preserve">Nivel Inicial </w:t>
      </w:r>
    </w:p>
    <w:p w14:paraId="3C62F296"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Las partes externas del cuerpo humano.  </w:t>
      </w:r>
    </w:p>
    <w:p w14:paraId="3B013DCF"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vocabulario correcto para nombrar los órganos genitales. </w:t>
      </w:r>
    </w:p>
    <w:p w14:paraId="39ACF575"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procesos de gestación y nacimiento. </w:t>
      </w:r>
    </w:p>
    <w:p w14:paraId="3B515961"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disposición de recibir y dar cariño. </w:t>
      </w:r>
    </w:p>
    <w:p w14:paraId="3ADEA9D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confianza, la libertad y la seguridad para expresar ideas, opiniones y pedir  ayuda.  </w:t>
      </w:r>
    </w:p>
    <w:p w14:paraId="0B268183" w14:textId="77777777" w:rsidR="001F07B2" w:rsidRPr="00462510" w:rsidRDefault="001F07B2" w:rsidP="001F07B2">
      <w:pPr>
        <w:spacing w:line="240" w:lineRule="exact"/>
        <w:jc w:val="both"/>
        <w:rPr>
          <w:rFonts w:ascii="Trebuchet MS" w:hAnsi="Trebuchet MS"/>
        </w:rPr>
      </w:pPr>
      <w:r w:rsidRPr="00462510">
        <w:rPr>
          <w:rFonts w:ascii="Trebuchet MS" w:hAnsi="Trebuchet MS"/>
        </w:rPr>
        <w:lastRenderedPageBreak/>
        <w:t xml:space="preserve">•  La adquisición de pautas de cuidado y auto protección. </w:t>
      </w:r>
    </w:p>
    <w:p w14:paraId="5F434159"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Igualdad de oportunidades para niñas y niños en juegos y trabajos, evitando estereotipos de género. </w:t>
      </w:r>
    </w:p>
    <w:p w14:paraId="322EED7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diversidad de familias. </w:t>
      </w:r>
    </w:p>
    <w:p w14:paraId="4D58CAE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concepto de intimidad y cuidado de la intimidad propia y de los otros/as. </w:t>
      </w:r>
    </w:p>
    <w:p w14:paraId="626D674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Decir “no” frente a interacciones inadecuadas con otras personas. </w:t>
      </w:r>
    </w:p>
    <w:p w14:paraId="1A20A4D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No guardar secretos que los hacen sentir incómodos, mal o confundidos. </w:t>
      </w:r>
    </w:p>
    <w:p w14:paraId="71611BA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w:t>
      </w:r>
    </w:p>
    <w:p w14:paraId="356EDB6A" w14:textId="77777777" w:rsidR="001F07B2" w:rsidRPr="00462510" w:rsidRDefault="001F07B2" w:rsidP="001F07B2">
      <w:pPr>
        <w:spacing w:line="240" w:lineRule="exact"/>
        <w:jc w:val="both"/>
        <w:rPr>
          <w:rFonts w:ascii="Trebuchet MS" w:hAnsi="Trebuchet MS"/>
          <w:b/>
        </w:rPr>
      </w:pPr>
      <w:r w:rsidRPr="00462510">
        <w:rPr>
          <w:rFonts w:ascii="Trebuchet MS" w:hAnsi="Trebuchet MS"/>
          <w:b/>
        </w:rPr>
        <w:t xml:space="preserve">Nivel Primario </w:t>
      </w:r>
    </w:p>
    <w:p w14:paraId="78E4542F"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cuerpo humano como totalidad con necesidades de afecto, cuidado y valoración. </w:t>
      </w:r>
    </w:p>
    <w:p w14:paraId="6A7E97BE"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procesos de crecimiento, desarrollo y maduración. </w:t>
      </w:r>
    </w:p>
    <w:p w14:paraId="159039D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caracteres sexuales. </w:t>
      </w:r>
    </w:p>
    <w:p w14:paraId="59083443"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cambios que se ven y se sienten en la pubertad.  </w:t>
      </w:r>
    </w:p>
    <w:p w14:paraId="2AC9E6E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igualdad para varones y mujeres en juegos y en actividades motrices e intelectuales. </w:t>
      </w:r>
    </w:p>
    <w:p w14:paraId="1EABE95D"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Las configuraciones familiares en distintas épocas y culturas.  </w:t>
      </w:r>
    </w:p>
    <w:p w14:paraId="4424462A"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diversidad en las personas: apariencia física, orientación sexual e identidad de género. </w:t>
      </w:r>
    </w:p>
    <w:p w14:paraId="3EA487A2"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análisis de los estereotipos corporales de belleza. </w:t>
      </w:r>
    </w:p>
    <w:p w14:paraId="48F42B8A"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superación de los prejuicios y las actitudes discriminatorias. </w:t>
      </w:r>
    </w:p>
    <w:p w14:paraId="5A37373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vínculos socio afectivos  con los pares, los compañeros, las familias y las relaciones de pareja. </w:t>
      </w:r>
    </w:p>
    <w:p w14:paraId="134EB411"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embarazo: aspectos biológicos, sociales, afectivos y psicológicos. </w:t>
      </w:r>
    </w:p>
    <w:p w14:paraId="4D5EBDA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métodos anticonceptivos. </w:t>
      </w:r>
    </w:p>
    <w:p w14:paraId="469E827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prevención de las infecciones de transmisión sexual. </w:t>
      </w:r>
    </w:p>
    <w:p w14:paraId="49FFDE0E"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derecho a la intimidad y el respeto a la intimidad de los otros/as. </w:t>
      </w:r>
    </w:p>
    <w:p w14:paraId="77F69C38"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vulneración de derechos: el abuso sexual, la violencia de género y la trata de personas. </w:t>
      </w:r>
    </w:p>
    <w:p w14:paraId="4AD40814"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Prevención del grooming. </w:t>
      </w:r>
    </w:p>
    <w:p w14:paraId="4346CB4C"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concepto de intimidad y cuidado de la intimidad propia y de los otros/as. </w:t>
      </w:r>
    </w:p>
    <w:p w14:paraId="0DF1E8E5"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Decir “no” frente a interacciones inadecuadas con otras personas. </w:t>
      </w:r>
    </w:p>
    <w:p w14:paraId="14805B35"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No guardar secretos que los hacen sentir incómodos, mal o confundidos. </w:t>
      </w:r>
    </w:p>
    <w:p w14:paraId="1B37B4B5"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 xml:space="preserve">Nuevas formas de masculinidad y femineidad en el marco de la equidad de género.  </w:t>
      </w:r>
    </w:p>
    <w:p w14:paraId="431C3CED"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w:t>
      </w:r>
    </w:p>
    <w:p w14:paraId="2D5A1A47" w14:textId="77777777" w:rsidR="001F07B2" w:rsidRPr="00462510" w:rsidRDefault="001F07B2" w:rsidP="001F07B2">
      <w:pPr>
        <w:spacing w:line="240" w:lineRule="exact"/>
        <w:jc w:val="both"/>
        <w:rPr>
          <w:rFonts w:ascii="Trebuchet MS" w:hAnsi="Trebuchet MS"/>
          <w:b/>
        </w:rPr>
      </w:pPr>
      <w:r w:rsidRPr="00462510">
        <w:rPr>
          <w:rFonts w:ascii="Trebuchet MS" w:hAnsi="Trebuchet MS"/>
          <w:b/>
        </w:rPr>
        <w:t xml:space="preserve">Nivel Secundario </w:t>
      </w:r>
    </w:p>
    <w:p w14:paraId="74AEE8E3"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cuerpo que cambia, la autonomía y su construcción progresiva. </w:t>
      </w:r>
    </w:p>
    <w:p w14:paraId="75293729"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Las distintas formas de ser joven según los contextos y las experiencias de vida.  </w:t>
      </w:r>
    </w:p>
    <w:p w14:paraId="493612E9" w14:textId="77777777" w:rsidR="001F07B2" w:rsidRPr="00462510" w:rsidRDefault="001F07B2" w:rsidP="001F07B2">
      <w:pPr>
        <w:spacing w:line="240" w:lineRule="exact"/>
        <w:jc w:val="both"/>
        <w:rPr>
          <w:rFonts w:ascii="Trebuchet MS" w:hAnsi="Trebuchet MS"/>
        </w:rPr>
      </w:pPr>
      <w:r w:rsidRPr="00462510">
        <w:rPr>
          <w:rFonts w:ascii="Trebuchet MS" w:hAnsi="Trebuchet MS"/>
        </w:rPr>
        <w:lastRenderedPageBreak/>
        <w:t xml:space="preserve">•    Construcción de identidad y de proyecto de vida </w:t>
      </w:r>
    </w:p>
    <w:p w14:paraId="3A80479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patrones hegemónicos de belleza y su relación con el consumo. </w:t>
      </w:r>
    </w:p>
    <w:p w14:paraId="6647489D"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Reproducción, embarazo, parto, maternidad y paternidad desde un abordaje integral. </w:t>
      </w:r>
    </w:p>
    <w:p w14:paraId="57B9AA4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embarazo no intencional en la adolescencia: los métodos anticonceptivos.  </w:t>
      </w:r>
    </w:p>
    <w:p w14:paraId="08C6D15F"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prevención de infecciones de transmisión sexual. </w:t>
      </w:r>
    </w:p>
    <w:p w14:paraId="4E5ADFFC"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Los marcos legales para el acceso a los servicios de salud sexual. </w:t>
      </w:r>
    </w:p>
    <w:p w14:paraId="0F4FA26A"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La pareja, el amor y el cuidado mutuo en las relaciones afectivas. Mirada haci</w:t>
      </w:r>
      <w:r>
        <w:rPr>
          <w:rFonts w:ascii="Trebuchet MS" w:hAnsi="Trebuchet MS"/>
        </w:rPr>
        <w:t xml:space="preserve">a la violencia de género en el  </w:t>
      </w:r>
      <w:r w:rsidRPr="00462510">
        <w:rPr>
          <w:rFonts w:ascii="Trebuchet MS" w:hAnsi="Trebuchet MS"/>
        </w:rPr>
        <w:t xml:space="preserve">noviazgo. </w:t>
      </w:r>
    </w:p>
    <w:p w14:paraId="7D166424"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reconocimiento y respeto a las distintas maneras de ser mujer y de ser varón.  </w:t>
      </w:r>
    </w:p>
    <w:p w14:paraId="5F0CBCA7"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El análisis crítico de la femineidad y la masculinidad en distintos contextos.  </w:t>
      </w:r>
    </w:p>
    <w:p w14:paraId="06AE2B03"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El derecho de las personas a vivir su sexualidad de acuerdo a sus conviccio</w:t>
      </w:r>
      <w:r>
        <w:rPr>
          <w:rFonts w:ascii="Trebuchet MS" w:hAnsi="Trebuchet MS"/>
        </w:rPr>
        <w:t xml:space="preserve">nes y preferencias en el marco </w:t>
      </w:r>
      <w:r w:rsidRPr="00462510">
        <w:rPr>
          <w:rFonts w:ascii="Trebuchet MS" w:hAnsi="Trebuchet MS"/>
        </w:rPr>
        <w:t xml:space="preserve">del respeto por los/as otros/as. </w:t>
      </w:r>
    </w:p>
    <w:p w14:paraId="62B4CB7C"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La vulneración de derechos sexuales: La discriminación, la violencia, el ac</w:t>
      </w:r>
      <w:r>
        <w:rPr>
          <w:rFonts w:ascii="Trebuchet MS" w:hAnsi="Trebuchet MS"/>
        </w:rPr>
        <w:t xml:space="preserve">oso, el abuso, el maltrato, la </w:t>
      </w:r>
      <w:r w:rsidRPr="00462510">
        <w:rPr>
          <w:rFonts w:ascii="Trebuchet MS" w:hAnsi="Trebuchet MS"/>
        </w:rPr>
        <w:t xml:space="preserve">explotación sexual y trata. </w:t>
      </w:r>
    </w:p>
    <w:p w14:paraId="4CEF3321"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violencia de género en la adolescencia. </w:t>
      </w:r>
    </w:p>
    <w:p w14:paraId="0F896616"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Distintas miradas sobre el aborto (como problema ético, de salud pública, moral, social, cultural y jurídico, </w:t>
      </w:r>
    </w:p>
    <w:p w14:paraId="251E1F74"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etc.). </w:t>
      </w:r>
    </w:p>
    <w:p w14:paraId="0FA9673B"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Prevención del grooming. Redes sociales y sexualidad. </w:t>
      </w:r>
    </w:p>
    <w:p w14:paraId="70E9FDD9"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w:t>
      </w:r>
    </w:p>
    <w:p w14:paraId="5BBC6F9B" w14:textId="77777777" w:rsidR="001F07B2" w:rsidRPr="00462510" w:rsidRDefault="001F07B2" w:rsidP="001F07B2">
      <w:pPr>
        <w:spacing w:line="240" w:lineRule="exact"/>
        <w:jc w:val="both"/>
        <w:rPr>
          <w:rFonts w:ascii="Trebuchet MS" w:hAnsi="Trebuchet MS"/>
          <w:b/>
        </w:rPr>
      </w:pPr>
      <w:r w:rsidRPr="00462510">
        <w:rPr>
          <w:rFonts w:ascii="Trebuchet MS" w:hAnsi="Trebuchet MS"/>
          <w:b/>
        </w:rPr>
        <w:t xml:space="preserve">Formación Docente </w:t>
      </w:r>
    </w:p>
    <w:p w14:paraId="67127E39"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 xml:space="preserve">La complejidad de los procesos de construcción de la sexualidad y sus </w:t>
      </w:r>
      <w:r>
        <w:rPr>
          <w:rFonts w:ascii="Trebuchet MS" w:hAnsi="Trebuchet MS"/>
        </w:rPr>
        <w:t xml:space="preserve">expresiones a lo largo de cada </w:t>
      </w:r>
      <w:r w:rsidRPr="00462510">
        <w:rPr>
          <w:rFonts w:ascii="Trebuchet MS" w:hAnsi="Trebuchet MS"/>
        </w:rPr>
        <w:t xml:space="preserve">período madurativo. </w:t>
      </w:r>
    </w:p>
    <w:p w14:paraId="4B8146A5"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La adquisición de conocimientos amplios, actualizados y validados científicamente sobre las distintas dimensiones de la educación sexual integral, así como las habilidades re</w:t>
      </w:r>
      <w:r>
        <w:rPr>
          <w:rFonts w:ascii="Trebuchet MS" w:hAnsi="Trebuchet MS"/>
        </w:rPr>
        <w:t xml:space="preserve">queridas para su transmisión a </w:t>
      </w:r>
      <w:r w:rsidRPr="00462510">
        <w:rPr>
          <w:rFonts w:ascii="Trebuchet MS" w:hAnsi="Trebuchet MS"/>
        </w:rPr>
        <w:t>niños, niñas y adolescentes. Por ejemplo: dimensiones psicológicas, b</w:t>
      </w:r>
      <w:r>
        <w:rPr>
          <w:rFonts w:ascii="Trebuchet MS" w:hAnsi="Trebuchet MS"/>
        </w:rPr>
        <w:t xml:space="preserve">iológicas, éticas, de derecho, </w:t>
      </w:r>
      <w:r w:rsidRPr="00462510">
        <w:rPr>
          <w:rFonts w:ascii="Trebuchet MS" w:hAnsi="Trebuchet MS"/>
        </w:rPr>
        <w:t xml:space="preserve">socioculturales e históricas, de salud. </w:t>
      </w:r>
    </w:p>
    <w:p w14:paraId="397FFE09"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La normativa nacional e internacional sobre la responsabilidad del Estado</w:t>
      </w:r>
      <w:r>
        <w:rPr>
          <w:rFonts w:ascii="Trebuchet MS" w:hAnsi="Trebuchet MS"/>
        </w:rPr>
        <w:t xml:space="preserve"> en la educación sexual, y los </w:t>
      </w:r>
      <w:r w:rsidRPr="00462510">
        <w:rPr>
          <w:rFonts w:ascii="Trebuchet MS" w:hAnsi="Trebuchet MS"/>
        </w:rPr>
        <w:t xml:space="preserve">derechos de los niños, niñas y adolescentes de recibir dicha educación en iguales condiciones. </w:t>
      </w:r>
    </w:p>
    <w:p w14:paraId="7E416DCA" w14:textId="77777777" w:rsidR="001F07B2" w:rsidRPr="00462510" w:rsidRDefault="001F07B2" w:rsidP="001F07B2">
      <w:pPr>
        <w:spacing w:line="240" w:lineRule="exact"/>
        <w:jc w:val="both"/>
        <w:rPr>
          <w:rFonts w:ascii="Trebuchet MS" w:hAnsi="Trebuchet MS"/>
        </w:rPr>
      </w:pPr>
      <w:r w:rsidRPr="00462510">
        <w:rPr>
          <w:rFonts w:ascii="Trebuchet MS" w:hAnsi="Trebuchet MS"/>
        </w:rPr>
        <w:t xml:space="preserve">•  La generación de espacios que permitan el ejercicio pleno de los derechos de niños, niñas y adolescentes. </w:t>
      </w:r>
    </w:p>
    <w:p w14:paraId="2F1DEC60" w14:textId="77777777" w:rsidR="001F07B2" w:rsidRPr="00462510" w:rsidRDefault="001F07B2" w:rsidP="001F07B2">
      <w:pPr>
        <w:spacing w:line="240" w:lineRule="exact"/>
        <w:jc w:val="both"/>
        <w:rPr>
          <w:rFonts w:ascii="Trebuchet MS" w:hAnsi="Trebuchet MS"/>
        </w:rPr>
      </w:pPr>
      <w:r>
        <w:rPr>
          <w:rFonts w:ascii="Trebuchet MS" w:hAnsi="Trebuchet MS"/>
        </w:rPr>
        <w:t xml:space="preserve">• </w:t>
      </w:r>
      <w:r w:rsidRPr="00462510">
        <w:rPr>
          <w:rFonts w:ascii="Trebuchet MS" w:hAnsi="Trebuchet MS"/>
        </w:rPr>
        <w:t>Desarrollo de habilidades para el tratamiento de situaciones prod</w:t>
      </w:r>
      <w:r>
        <w:rPr>
          <w:rFonts w:ascii="Trebuchet MS" w:hAnsi="Trebuchet MS"/>
        </w:rPr>
        <w:t xml:space="preserve">ucto de las diversas formas de </w:t>
      </w:r>
      <w:r w:rsidRPr="00462510">
        <w:rPr>
          <w:rFonts w:ascii="Trebuchet MS" w:hAnsi="Trebuchet MS"/>
        </w:rPr>
        <w:t xml:space="preserve">vulneración de derechos como el maltrato infantil, el abuso sexual, la violencia de género, y la trata de niños/as. </w:t>
      </w:r>
    </w:p>
    <w:p w14:paraId="2A01DA72" w14:textId="77777777" w:rsidR="001F07B2" w:rsidRPr="00287620" w:rsidRDefault="001F07B2" w:rsidP="001F07B2">
      <w:pPr>
        <w:spacing w:line="240" w:lineRule="exact"/>
        <w:jc w:val="both"/>
        <w:rPr>
          <w:rFonts w:ascii="Trebuchet MS" w:hAnsi="Trebuchet MS"/>
        </w:rPr>
      </w:pPr>
    </w:p>
    <w:p w14:paraId="6CDB0543" w14:textId="0E5515F3" w:rsidR="00592F1B" w:rsidRDefault="00E92FFD">
      <w:r>
        <w:t xml:space="preserve"> </w:t>
      </w:r>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D52DF"/>
    <w:multiLevelType w:val="hybridMultilevel"/>
    <w:tmpl w:val="179AE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F07B2"/>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10832</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2021-05-03T19:56:00Z</dcterms:created>
  <dcterms:modified xsi:type="dcterms:W3CDTF">2021-05-03T19:56:00Z</dcterms:modified>
</cp:coreProperties>
</file>