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506A3" w14:textId="77777777" w:rsidR="006552C0" w:rsidRDefault="006552C0" w:rsidP="006552C0">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1B4C974C" w14:textId="77777777" w:rsidR="006552C0" w:rsidRDefault="006552C0" w:rsidP="006552C0">
      <w:pPr>
        <w:widowControl w:val="0"/>
        <w:autoSpaceDE w:val="0"/>
        <w:autoSpaceDN w:val="0"/>
        <w:adjustRightInd w:val="0"/>
        <w:spacing w:after="0" w:line="20" w:lineRule="exact"/>
        <w:ind w:right="-1"/>
        <w:rPr>
          <w:rFonts w:ascii="Times New Roman" w:hAnsi="Times New Roman" w:cs="Times New Roman"/>
          <w:sz w:val="2"/>
          <w:szCs w:val="2"/>
          <w:lang w:val="es-ES"/>
        </w:rPr>
      </w:pPr>
    </w:p>
    <w:p w14:paraId="645510A7"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sz w:val="13"/>
          <w:szCs w:val="13"/>
          <w:lang w:val="es-ES"/>
        </w:rPr>
      </w:pPr>
    </w:p>
    <w:p w14:paraId="7DEADDC1" w14:textId="77777777" w:rsidR="006552C0" w:rsidRDefault="006552C0" w:rsidP="006552C0">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AUMENTO SALARIAL PARA EL PERSONAL COMPRENDIDO </w:t>
      </w:r>
    </w:p>
    <w:p w14:paraId="2E6CD2E7" w14:textId="364A3936" w:rsidR="006552C0" w:rsidRDefault="006552C0" w:rsidP="006552C0">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EN EL CONVENIO COLECTIVO DE TRABAJO 88/90</w:t>
      </w:r>
    </w:p>
    <w:p w14:paraId="1FE3A18A" w14:textId="77777777" w:rsidR="006552C0" w:rsidRDefault="006552C0" w:rsidP="006552C0">
      <w:pPr>
        <w:widowControl w:val="0"/>
        <w:autoSpaceDE w:val="0"/>
        <w:autoSpaceDN w:val="0"/>
        <w:adjustRightInd w:val="0"/>
        <w:spacing w:after="0" w:line="217"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Superior de Educación Católica</w:t>
      </w:r>
    </w:p>
    <w:p w14:paraId="7AB8F8C1" w14:textId="77777777" w:rsidR="006552C0" w:rsidRDefault="006552C0" w:rsidP="006552C0">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228FF56D" w14:textId="77777777" w:rsidR="006552C0" w:rsidRDefault="006552C0" w:rsidP="006552C0">
      <w:pPr>
        <w:widowControl w:val="0"/>
        <w:autoSpaceDE w:val="0"/>
        <w:autoSpaceDN w:val="0"/>
        <w:adjustRightInd w:val="0"/>
        <w:spacing w:before="103" w:after="0" w:line="235"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MINISTERIO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TRABAJO,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EMPLEO</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SEGURIDAD</w:t>
      </w:r>
      <w:r>
        <w:rPr>
          <w:rFonts w:ascii="Trebuchet MS" w:hAnsi="Trebuchet MS" w:cs="Trebuchet MS"/>
          <w:b/>
          <w:bCs/>
          <w:spacing w:val="-13"/>
          <w:kern w:val="1"/>
          <w:sz w:val="19"/>
          <w:szCs w:val="19"/>
          <w:lang w:val="es-ES"/>
        </w:rPr>
        <w:t xml:space="preserve"> </w:t>
      </w:r>
      <w:r>
        <w:rPr>
          <w:rFonts w:ascii="Trebuchet MS" w:hAnsi="Trebuchet MS" w:cs="Trebuchet MS"/>
          <w:b/>
          <w:bCs/>
          <w:kern w:val="1"/>
          <w:sz w:val="19"/>
          <w:szCs w:val="19"/>
          <w:lang w:val="es-ES"/>
        </w:rPr>
        <w:t xml:space="preserve">SOCIAL </w:t>
      </w:r>
    </w:p>
    <w:p w14:paraId="252C0B36" w14:textId="07C72534" w:rsidR="006552C0" w:rsidRDefault="006552C0" w:rsidP="006552C0">
      <w:pPr>
        <w:widowControl w:val="0"/>
        <w:autoSpaceDE w:val="0"/>
        <w:autoSpaceDN w:val="0"/>
        <w:adjustRightInd w:val="0"/>
        <w:spacing w:before="10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TRABAJO</w:t>
      </w:r>
    </w:p>
    <w:p w14:paraId="25B6DD47"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7353AB48" w14:textId="77777777" w:rsidR="006552C0" w:rsidRDefault="006552C0" w:rsidP="006552C0">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w:t>
      </w:r>
      <w:r>
        <w:rPr>
          <w:rFonts w:ascii="Trebuchet MS" w:hAnsi="Trebuchet MS" w:cs="Trebuchet MS"/>
          <w:b/>
          <w:bCs/>
          <w:spacing w:val="-33"/>
          <w:kern w:val="1"/>
          <w:sz w:val="19"/>
          <w:szCs w:val="19"/>
          <w:lang w:val="es-ES"/>
        </w:rPr>
        <w:t xml:space="preserve"> </w:t>
      </w:r>
      <w:r>
        <w:rPr>
          <w:rFonts w:ascii="Trebuchet MS" w:hAnsi="Trebuchet MS" w:cs="Trebuchet MS"/>
          <w:b/>
          <w:bCs/>
          <w:kern w:val="1"/>
          <w:sz w:val="19"/>
          <w:szCs w:val="19"/>
          <w:lang w:val="es-ES"/>
        </w:rPr>
        <w:t>343/2009</w:t>
      </w:r>
    </w:p>
    <w:p w14:paraId="6BDED5BA"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EBA220D" w14:textId="77777777" w:rsidR="006552C0" w:rsidRDefault="006552C0" w:rsidP="006552C0">
      <w:pPr>
        <w:widowControl w:val="0"/>
        <w:autoSpaceDE w:val="0"/>
        <w:autoSpaceDN w:val="0"/>
        <w:adjustRightInd w:val="0"/>
        <w:spacing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Bs. As., 19/03/2009</w:t>
      </w:r>
    </w:p>
    <w:p w14:paraId="25B932B4" w14:textId="77777777" w:rsidR="006552C0" w:rsidRDefault="006552C0" w:rsidP="006552C0">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4CDADF08" w14:textId="77777777" w:rsidR="006552C0" w:rsidRDefault="006552C0" w:rsidP="006552C0">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03AB263A"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7E63D42" w14:textId="77777777" w:rsidR="006552C0" w:rsidRDefault="006552C0" w:rsidP="006552C0">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Expediente Nº 1.302.168/08 del Registro del MINISTERIO DE TRABAJO, EMPLEO Y SEGURIDAD SOCIAL, la Ley Nº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 y la Ley Nº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y la Ley Nº 25.877, y</w:t>
      </w:r>
    </w:p>
    <w:p w14:paraId="36C9040A"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ACBF29" w14:textId="77777777" w:rsidR="006552C0" w:rsidRDefault="006552C0" w:rsidP="006552C0">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762E6554"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15BCD28D" w14:textId="023498A9" w:rsidR="006552C0" w:rsidRDefault="006552C0" w:rsidP="006552C0">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fojas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6/7</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Expediente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1.302.168/08</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obra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celebrado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SINDICATO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EMPLEADOS</w:t>
      </w:r>
      <w:r>
        <w:rPr>
          <w:rFonts w:ascii="Trebuchet MS" w:hAnsi="Trebuchet MS" w:cs="Trebuchet MS"/>
          <w:spacing w:val="4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OBREROS</w:t>
      </w:r>
      <w:r>
        <w:rPr>
          <w:rFonts w:ascii="Trebuchet MS" w:hAnsi="Trebuchet MS" w:cs="Trebuchet MS"/>
          <w:spacing w:val="4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6"/>
          <w:kern w:val="1"/>
          <w:sz w:val="19"/>
          <w:szCs w:val="19"/>
          <w:lang w:val="es-ES"/>
        </w:rPr>
        <w:t xml:space="preserve"> </w:t>
      </w:r>
      <w:r>
        <w:rPr>
          <w:rFonts w:ascii="Trebuchet MS" w:hAnsi="Trebuchet MS" w:cs="Trebuchet MS"/>
          <w:kern w:val="1"/>
          <w:sz w:val="19"/>
          <w:szCs w:val="19"/>
          <w:lang w:val="es-ES"/>
        </w:rPr>
        <w:t>CATÓLICA,</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conforme lo dispuesto en la Ley de Negociación Colectiva Nº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07E615DC"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0E159F6" w14:textId="77777777" w:rsidR="006552C0" w:rsidRDefault="006552C0" w:rsidP="006552C0">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dicho acuerdo las precitadas partes pactaron condiciones salariales y laborales en el marco del Convenio Colectivo de Trabajo Nº 88/90, conforme surge de los términos y contenido del texto.</w:t>
      </w:r>
    </w:p>
    <w:p w14:paraId="0044FF53"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203B52B"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ámbito territorial y personal del mismo se corresponde con la actividad principal de la parte empresaria signataria y la representatividad de la entidad sindical firmante, emergente de su personería gremial.</w:t>
      </w:r>
    </w:p>
    <w:p w14:paraId="134A1E4C" w14:textId="77777777" w:rsidR="006552C0" w:rsidRDefault="006552C0" w:rsidP="006552C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790C39"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dictado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homologado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alcanzado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procederá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remitir 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Regulaciones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evaluar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procedencia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elaborar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pertinente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Proyecto de Base Promedio y Tope Indemnizatorio, de conformidad a lo establecido en el Artículo 245 de la Ley Nº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modificatorias.</w:t>
      </w:r>
    </w:p>
    <w:p w14:paraId="47D6AC8A"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1A60F10" w14:textId="77777777" w:rsidR="006552C0" w:rsidRDefault="006552C0" w:rsidP="006552C0">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de la lectura de las cláusulas pactadas, no surge contradicción con la normativa laboral vigente.</w:t>
      </w:r>
    </w:p>
    <w:p w14:paraId="2A9CA5FE"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698B832" w14:textId="77777777" w:rsidR="006552C0" w:rsidRDefault="006552C0" w:rsidP="006552C0">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Asesoría Legal de la Dirección Nacional de Relaciones del Trabajo de este Ministerio, tomó la intervención que le compete.</w:t>
      </w:r>
    </w:p>
    <w:p w14:paraId="3BDF3579" w14:textId="77777777" w:rsidR="006552C0" w:rsidRDefault="006552C0" w:rsidP="006552C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D133E97" w14:textId="77777777" w:rsidR="006552C0" w:rsidRDefault="006552C0" w:rsidP="006552C0">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asimismo se acreditan los recaudos formales exigidos por la Ley Nº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66552CAD"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C9FD292" w14:textId="77777777" w:rsidR="006552C0" w:rsidRDefault="006552C0" w:rsidP="006552C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las partes han acreditado la representación invocada con la documentación agregada a los actuados y ratificaron en todos sus términos el mentado acuerdo.</w:t>
      </w:r>
    </w:p>
    <w:p w14:paraId="4A5E1031"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A00A09"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lo expuesto, corresponde dictar el pertinente acto administrativo de homologación, de conformidad con los antecedentes mencionados.</w:t>
      </w:r>
    </w:p>
    <w:p w14:paraId="37ADB3C4"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DD63E65" w14:textId="77777777" w:rsidR="006552C0" w:rsidRDefault="006552C0" w:rsidP="006552C0">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las facultades de la suscripta para resolver en las presentes actuaciones, surge de las atribuciones otorgadas por el Decreto Nº 900/95.</w:t>
      </w:r>
    </w:p>
    <w:p w14:paraId="3F247A83" w14:textId="77777777" w:rsidR="006552C0" w:rsidRDefault="006552C0" w:rsidP="006552C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57CDAEA" w14:textId="77777777" w:rsidR="006552C0" w:rsidRDefault="006552C0" w:rsidP="006552C0">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51E72F5A" w14:textId="77777777" w:rsidR="006552C0" w:rsidRDefault="006552C0" w:rsidP="006552C0">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36D1429E"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p>
    <w:p w14:paraId="14F57C39"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p>
    <w:p w14:paraId="28AB5280"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p>
    <w:p w14:paraId="4F88D064"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p>
    <w:p w14:paraId="4EAF68A4"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p>
    <w:p w14:paraId="2D1082B6" w14:textId="77777777" w:rsidR="006552C0" w:rsidRDefault="006552C0" w:rsidP="006552C0">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SECRETARIA DE TRABAJO R E S U E L V E:</w:t>
      </w:r>
    </w:p>
    <w:p w14:paraId="6D7352FC" w14:textId="77777777" w:rsidR="006552C0" w:rsidRDefault="006552C0" w:rsidP="006552C0">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Declárese homologado el Acuerdo celebrado entre El SINDICATO ARGENTINO DE EMPLEADOS Y OBREROS DE LA ENSEÑANZA PRIVADA y el CONSEJO SUPERIOR DE EDUCACIÓN CATÓLICA, que luce a fojas 6/7</w:t>
      </w:r>
    </w:p>
    <w:p w14:paraId="7C4389B3"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del Expediente Nº 1.302.168/08, conforme a lo dispuesto en la Ley de Negociación Colectiva Nº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4606977B"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5EE227A"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Regístrese la presente Resolución en el Departamento Despacho de la Dirección de Despacho, Mesa de Entradas y Archivo dependiente de la SUBSECRETARÍA DE COORDINACIÓN. Cumplido, pase a la Dirección Nacional de Relaciones del Trabajo a fin de que la División Normas Laborales y Registro General de Convenciones Colectivas y Laudos registre el Acuerdo, obrante a fojas 6/7 del Expediente Nº 1.302.168/08.</w:t>
      </w:r>
    </w:p>
    <w:p w14:paraId="1BAD5F2A"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528949D" w14:textId="77777777" w:rsidR="006552C0" w:rsidRDefault="006552C0" w:rsidP="006552C0">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Remítase copia debidamente autenticada al Departamento de Biblioteca para su difusión.</w:t>
      </w:r>
    </w:p>
    <w:p w14:paraId="60DA3A60" w14:textId="77777777" w:rsidR="006552C0" w:rsidRDefault="006552C0" w:rsidP="006552C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FE71EF"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Gírese a la Dirección de Negociación Colectiva para la notificación a las partes signatarias. Cumplido, pase a la Dirección de Regulaciones del Trabajo, a fin de evaluar la procedencia de </w:t>
      </w:r>
      <w:proofErr w:type="spellStart"/>
      <w:r>
        <w:rPr>
          <w:rFonts w:ascii="Trebuchet MS" w:hAnsi="Trebuchet MS" w:cs="Trebuchet MS"/>
          <w:kern w:val="1"/>
          <w:sz w:val="19"/>
          <w:szCs w:val="19"/>
          <w:lang w:val="es-ES"/>
        </w:rPr>
        <w:t>de</w:t>
      </w:r>
      <w:proofErr w:type="spellEnd"/>
      <w:r>
        <w:rPr>
          <w:rFonts w:ascii="Trebuchet MS" w:hAnsi="Trebuchet MS" w:cs="Trebuchet MS"/>
          <w:kern w:val="1"/>
          <w:sz w:val="19"/>
          <w:szCs w:val="19"/>
          <w:lang w:val="es-ES"/>
        </w:rPr>
        <w:t xml:space="preserve"> elaborar el cálculo de la Base Promedio y Tope Indemnizatorio, de las escalas salariales que </w:t>
      </w:r>
      <w:proofErr w:type="spellStart"/>
      <w:r>
        <w:rPr>
          <w:rFonts w:ascii="Trebuchet MS" w:hAnsi="Trebuchet MS" w:cs="Trebuchet MS"/>
          <w:kern w:val="1"/>
          <w:sz w:val="19"/>
          <w:szCs w:val="19"/>
          <w:lang w:val="es-ES"/>
        </w:rPr>
        <w:t>poe</w:t>
      </w:r>
      <w:proofErr w:type="spellEnd"/>
      <w:r>
        <w:rPr>
          <w:rFonts w:ascii="Trebuchet MS" w:hAnsi="Trebuchet MS" w:cs="Trebuchet MS"/>
          <w:kern w:val="1"/>
          <w:sz w:val="19"/>
          <w:szCs w:val="19"/>
          <w:lang w:val="es-ES"/>
        </w:rPr>
        <w:t xml:space="preserve"> este acto se homologan y de conformidad a lo establecido en el Artículo 245 de la Ley Nº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y procédase a la guarda del presente legajo conjuntamente con el Convenio colectivo de Trabajo Nº 88/90.</w:t>
      </w:r>
    </w:p>
    <w:p w14:paraId="7265975E"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6CDE2B"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Hágase saber que en el supuesto que este MINISTERIO DE TRABAJO EMPLEO Y SEGURIDAD SOCIAL, no efectúe la publicación de carácter gratuito del Acuerdo y de esta Resolución, las partes deberán proceder de acuerdo a lo establecido en el Artículo 5º de la Ley Nº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7193FC8C"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1B40A9" w14:textId="77777777" w:rsidR="006552C0" w:rsidRDefault="006552C0" w:rsidP="006552C0">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0B8C4094"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kern w:val="1"/>
          <w:lang w:val="es-ES"/>
        </w:rPr>
      </w:pPr>
    </w:p>
    <w:p w14:paraId="1E96358D" w14:textId="77777777" w:rsidR="006552C0" w:rsidRDefault="006552C0" w:rsidP="006552C0">
      <w:pPr>
        <w:widowControl w:val="0"/>
        <w:autoSpaceDE w:val="0"/>
        <w:autoSpaceDN w:val="0"/>
        <w:adjustRightInd w:val="0"/>
        <w:spacing w:before="178"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Expediente Nº 1.302.168/08</w:t>
      </w:r>
    </w:p>
    <w:p w14:paraId="03911627" w14:textId="77777777" w:rsidR="006552C0" w:rsidRDefault="006552C0" w:rsidP="006552C0">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00B84EC" w14:textId="77777777" w:rsidR="006552C0" w:rsidRDefault="006552C0" w:rsidP="006552C0">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kern w:val="1"/>
          <w:sz w:val="19"/>
          <w:szCs w:val="19"/>
          <w:lang w:val="es-ES"/>
        </w:rPr>
        <w:t xml:space="preserve">En la ciudad de Buenos Aires a los 2 días del mes de Febrero de dos mil nueve, siendo las 12:30 horas, comparecen en el </w:t>
      </w:r>
      <w:r>
        <w:rPr>
          <w:rFonts w:ascii="Trebuchet MS" w:hAnsi="Trebuchet MS" w:cs="Trebuchet MS"/>
          <w:b/>
          <w:bCs/>
          <w:kern w:val="1"/>
          <w:sz w:val="19"/>
          <w:szCs w:val="19"/>
          <w:lang w:val="es-ES"/>
        </w:rPr>
        <w:t>MINISTERIO DE TRABAJO, EMPLEO Y SEGURIDAD SOCIAL – DIRECCION NACIONAL</w:t>
      </w:r>
    </w:p>
    <w:p w14:paraId="04F738C4"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RELACIONES DEL TRABAJO</w:t>
      </w:r>
      <w:r>
        <w:rPr>
          <w:rFonts w:ascii="Trebuchet MS" w:hAnsi="Trebuchet MS" w:cs="Trebuchet MS"/>
          <w:kern w:val="1"/>
          <w:sz w:val="19"/>
          <w:szCs w:val="19"/>
          <w:lang w:val="es-ES"/>
        </w:rPr>
        <w:t>, ante mí, Dr. MAURICIO J. RIAFRECHA VILLAFAÑE, Secretario de Relaciones Laborales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Departamento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Hna.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GLADIS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RAQUEL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ULIARTE,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DNI</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5.451.339 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representación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b/>
          <w:bCs/>
          <w:kern w:val="1"/>
          <w:sz w:val="19"/>
          <w:szCs w:val="19"/>
          <w:lang w:val="es-ES"/>
        </w:rPr>
        <w:t>CONSEJO</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SUPERIOR</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EDUCACIÓN</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CATÓLICA</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hacen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 señor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GUILLERMO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MARCONI,</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7.598.745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carácter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Secretario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b/>
          <w:bCs/>
          <w:kern w:val="1"/>
          <w:sz w:val="19"/>
          <w:szCs w:val="19"/>
          <w:lang w:val="es-ES"/>
        </w:rPr>
        <w:t>SINDICATO</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ARGENTINO DE EMPLEADOS Y OBREROS DE LA ENSEÑANZA PRIVADA</w:t>
      </w:r>
      <w:r>
        <w:rPr>
          <w:rFonts w:ascii="Trebuchet MS" w:hAnsi="Trebuchet MS" w:cs="Trebuchet MS"/>
          <w:kern w:val="1"/>
          <w:sz w:val="19"/>
          <w:szCs w:val="19"/>
          <w:lang w:val="es-ES"/>
        </w:rPr>
        <w:t>, constituyendo domicilio en Av. Jujuy 224 de Capital Federal, quienes asisten al presente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acto.</w:t>
      </w:r>
    </w:p>
    <w:p w14:paraId="1B496164" w14:textId="77777777" w:rsidR="006552C0" w:rsidRDefault="006552C0" w:rsidP="006552C0">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6929F6EB" w14:textId="77777777" w:rsidR="006552C0" w:rsidRDefault="006552C0" w:rsidP="006552C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Declarado abierto el acto por el funcionario actuante, ambas partes en forma conjunta y de común acuerdo</w:t>
      </w:r>
    </w:p>
    <w:p w14:paraId="09F27B0D" w14:textId="77777777" w:rsidR="006552C0" w:rsidRDefault="006552C0" w:rsidP="006552C0">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b/>
          <w:bCs/>
          <w:kern w:val="1"/>
          <w:sz w:val="19"/>
          <w:szCs w:val="19"/>
          <w:lang w:val="es-ES"/>
        </w:rPr>
        <w:t>MANIFIESTAN</w:t>
      </w:r>
      <w:r>
        <w:rPr>
          <w:rFonts w:ascii="Trebuchet MS" w:hAnsi="Trebuchet MS" w:cs="Trebuchet MS"/>
          <w:kern w:val="1"/>
          <w:sz w:val="19"/>
          <w:szCs w:val="19"/>
          <w:lang w:val="es-ES"/>
        </w:rPr>
        <w:t>:</w:t>
      </w:r>
    </w:p>
    <w:p w14:paraId="366767DB"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80816FF"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u w:val="single"/>
          <w:lang w:val="es-ES"/>
        </w:rPr>
        <w:t>PRIMERO</w:t>
      </w:r>
      <w:r>
        <w:rPr>
          <w:rFonts w:ascii="Trebuchet MS" w:hAnsi="Trebuchet MS" w:cs="Trebuchet MS"/>
          <w:kern w:val="1"/>
          <w:sz w:val="19"/>
          <w:szCs w:val="19"/>
          <w:lang w:val="es-ES"/>
        </w:rPr>
        <w:t>: Que en el marco del CCT Nº 88/90 han llegado a un acuerdo salarial que consiste en un aumento salarial del 23,5% que se hará efectivo a partir del mes de marzo de 2009 sobre los salarios básicos actuales vigentes. En términos concretos se expresa en la siguiente planilla:</w:t>
      </w:r>
    </w:p>
    <w:p w14:paraId="296717B2"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304C015" w14:textId="77777777" w:rsidR="006552C0" w:rsidRDefault="006552C0" w:rsidP="006552C0">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Marzo 2009</w:t>
      </w:r>
    </w:p>
    <w:p w14:paraId="1849DD38" w14:textId="77777777" w:rsidR="006552C0" w:rsidRDefault="006552C0" w:rsidP="006552C0">
      <w:pPr>
        <w:widowControl w:val="0"/>
        <w:autoSpaceDE w:val="0"/>
        <w:autoSpaceDN w:val="0"/>
        <w:adjustRightInd w:val="0"/>
        <w:spacing w:before="6" w:after="0" w:line="240" w:lineRule="auto"/>
        <w:ind w:right="-1"/>
        <w:rPr>
          <w:rFonts w:ascii="Times New Roman" w:hAnsi="Times New Roman" w:cs="Times New Roman"/>
          <w:b/>
          <w:bCs/>
          <w:kern w:val="1"/>
          <w:sz w:val="19"/>
          <w:szCs w:val="19"/>
          <w:lang w:val="es-ES"/>
        </w:rPr>
      </w:pPr>
    </w:p>
    <w:tbl>
      <w:tblPr>
        <w:tblW w:w="0" w:type="auto"/>
        <w:jc w:val="center"/>
        <w:tblBorders>
          <w:top w:val="single" w:sz="6" w:space="0" w:color="auto"/>
          <w:left w:val="single" w:sz="6" w:space="0" w:color="auto"/>
          <w:right w:val="single" w:sz="6" w:space="0" w:color="auto"/>
        </w:tblBorders>
        <w:tblLayout w:type="fixed"/>
        <w:tblLook w:val="0000" w:firstRow="0" w:lastRow="0" w:firstColumn="0" w:lastColumn="0" w:noHBand="0" w:noVBand="0"/>
      </w:tblPr>
      <w:tblGrid>
        <w:gridCol w:w="1434"/>
        <w:gridCol w:w="1435"/>
        <w:gridCol w:w="1434"/>
        <w:gridCol w:w="1433"/>
        <w:gridCol w:w="1434"/>
        <w:gridCol w:w="1267"/>
      </w:tblGrid>
      <w:tr w:rsidR="006552C0" w14:paraId="756214B8" w14:textId="77777777" w:rsidTr="006552C0">
        <w:tblPrEx>
          <w:tblCellMar>
            <w:top w:w="0" w:type="dxa"/>
            <w:bottom w:w="0" w:type="dxa"/>
          </w:tblCellMar>
        </w:tblPrEx>
        <w:trPr>
          <w:jc w:val="center"/>
        </w:trPr>
        <w:tc>
          <w:tcPr>
            <w:tcW w:w="1434" w:type="dxa"/>
            <w:tcBorders>
              <w:top w:val="single" w:sz="6" w:space="0" w:color="auto"/>
              <w:bottom w:val="single" w:sz="34" w:space="0" w:color="FFFFFF"/>
              <w:right w:val="single" w:sz="6" w:space="0" w:color="auto"/>
            </w:tcBorders>
            <w:tcMar>
              <w:top w:w="100" w:type="nil"/>
              <w:right w:w="100" w:type="nil"/>
            </w:tcMar>
          </w:tcPr>
          <w:p w14:paraId="64B85CEC"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435" w:type="dxa"/>
            <w:tcBorders>
              <w:top w:val="single" w:sz="34" w:space="0" w:color="FFFFFF"/>
              <w:left w:val="single" w:sz="6" w:space="0" w:color="auto"/>
              <w:bottom w:val="single" w:sz="34" w:space="0" w:color="FFFFFF"/>
              <w:right w:val="single" w:sz="6" w:space="0" w:color="auto"/>
            </w:tcBorders>
            <w:tcMar>
              <w:top w:w="100" w:type="nil"/>
              <w:right w:w="100" w:type="nil"/>
            </w:tcMar>
          </w:tcPr>
          <w:p w14:paraId="0FD1B0B0"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1º CAT</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7A741970"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2º CAT</w:t>
            </w:r>
          </w:p>
        </w:tc>
        <w:tc>
          <w:tcPr>
            <w:tcW w:w="1433" w:type="dxa"/>
            <w:tcBorders>
              <w:top w:val="single" w:sz="34" w:space="0" w:color="FFFFFF"/>
              <w:left w:val="single" w:sz="6" w:space="0" w:color="auto"/>
              <w:bottom w:val="single" w:sz="34" w:space="0" w:color="FFFFFF"/>
              <w:right w:val="single" w:sz="6" w:space="0" w:color="auto"/>
            </w:tcBorders>
            <w:tcMar>
              <w:top w:w="100" w:type="nil"/>
              <w:right w:w="100" w:type="nil"/>
            </w:tcMar>
          </w:tcPr>
          <w:p w14:paraId="5300E528"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3º CAT</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646418F4"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4º CAT</w:t>
            </w:r>
          </w:p>
        </w:tc>
        <w:tc>
          <w:tcPr>
            <w:tcW w:w="1267" w:type="dxa"/>
            <w:tcBorders>
              <w:top w:val="single" w:sz="34" w:space="0" w:color="FFFFFF"/>
              <w:left w:val="single" w:sz="6" w:space="0" w:color="auto"/>
              <w:bottom w:val="single" w:sz="34" w:space="0" w:color="FFFFFF"/>
            </w:tcBorders>
            <w:tcMar>
              <w:top w:w="100" w:type="nil"/>
              <w:right w:w="100" w:type="nil"/>
            </w:tcMar>
          </w:tcPr>
          <w:p w14:paraId="6F1E3848"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5º CAT</w:t>
            </w:r>
          </w:p>
        </w:tc>
      </w:tr>
      <w:tr w:rsidR="006552C0" w14:paraId="13ED7603" w14:textId="77777777" w:rsidTr="006552C0">
        <w:tblPrEx>
          <w:tblBorders>
            <w:top w:val="none" w:sz="0" w:space="0" w:color="auto"/>
          </w:tblBorders>
          <w:tblCellMar>
            <w:top w:w="0" w:type="dxa"/>
            <w:bottom w:w="0" w:type="dxa"/>
          </w:tblCellMar>
        </w:tblPrEx>
        <w:trPr>
          <w:jc w:val="center"/>
        </w:trPr>
        <w:tc>
          <w:tcPr>
            <w:tcW w:w="1434" w:type="dxa"/>
            <w:tcBorders>
              <w:top w:val="single" w:sz="34" w:space="0" w:color="FFFFFF"/>
              <w:bottom w:val="single" w:sz="34" w:space="0" w:color="FFFFFF"/>
              <w:right w:val="single" w:sz="6" w:space="0" w:color="auto"/>
            </w:tcBorders>
            <w:tcMar>
              <w:top w:w="100" w:type="nil"/>
              <w:right w:w="100" w:type="nil"/>
            </w:tcMar>
          </w:tcPr>
          <w:p w14:paraId="4EC1CCB5"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BASICO</w:t>
            </w:r>
          </w:p>
        </w:tc>
        <w:tc>
          <w:tcPr>
            <w:tcW w:w="1435" w:type="dxa"/>
            <w:tcBorders>
              <w:top w:val="single" w:sz="34" w:space="0" w:color="FFFFFF"/>
              <w:left w:val="single" w:sz="6" w:space="0" w:color="auto"/>
              <w:bottom w:val="single" w:sz="34" w:space="0" w:color="FFFFFF"/>
              <w:right w:val="single" w:sz="6" w:space="0" w:color="auto"/>
            </w:tcBorders>
            <w:tcMar>
              <w:top w:w="100" w:type="nil"/>
              <w:right w:w="100" w:type="nil"/>
            </w:tcMar>
          </w:tcPr>
          <w:p w14:paraId="7BD70AF3"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$ 2.029,17</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03CC0C42"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$ 1.930,59</w:t>
            </w:r>
          </w:p>
        </w:tc>
        <w:tc>
          <w:tcPr>
            <w:tcW w:w="1433" w:type="dxa"/>
            <w:tcBorders>
              <w:top w:val="single" w:sz="34" w:space="0" w:color="FFFFFF"/>
              <w:left w:val="single" w:sz="6" w:space="0" w:color="auto"/>
              <w:bottom w:val="single" w:sz="34" w:space="0" w:color="FFFFFF"/>
              <w:right w:val="single" w:sz="6" w:space="0" w:color="auto"/>
            </w:tcBorders>
            <w:tcMar>
              <w:top w:w="100" w:type="nil"/>
              <w:right w:w="100" w:type="nil"/>
            </w:tcMar>
          </w:tcPr>
          <w:p w14:paraId="45FEFCBE"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$ 1.863,05</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6232EAC6"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$ 1.798,44</w:t>
            </w:r>
          </w:p>
        </w:tc>
        <w:tc>
          <w:tcPr>
            <w:tcW w:w="1267" w:type="dxa"/>
            <w:tcBorders>
              <w:top w:val="single" w:sz="34" w:space="0" w:color="FFFFFF"/>
              <w:left w:val="single" w:sz="6" w:space="0" w:color="auto"/>
              <w:bottom w:val="single" w:sz="34" w:space="0" w:color="FFFFFF"/>
            </w:tcBorders>
            <w:tcMar>
              <w:top w:w="100" w:type="nil"/>
              <w:right w:w="100" w:type="nil"/>
            </w:tcMar>
          </w:tcPr>
          <w:p w14:paraId="5665A165"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$ 1.773,35</w:t>
            </w:r>
          </w:p>
        </w:tc>
      </w:tr>
      <w:tr w:rsidR="006552C0" w14:paraId="090E3E0D" w14:textId="77777777" w:rsidTr="006552C0">
        <w:tblPrEx>
          <w:tblBorders>
            <w:top w:val="none" w:sz="0" w:space="0" w:color="auto"/>
          </w:tblBorders>
          <w:tblCellMar>
            <w:top w:w="0" w:type="dxa"/>
            <w:bottom w:w="0" w:type="dxa"/>
          </w:tblCellMar>
        </w:tblPrEx>
        <w:trPr>
          <w:jc w:val="center"/>
        </w:trPr>
        <w:tc>
          <w:tcPr>
            <w:tcW w:w="1434" w:type="dxa"/>
            <w:tcBorders>
              <w:top w:val="single" w:sz="34" w:space="0" w:color="FFFFFF"/>
              <w:bottom w:val="single" w:sz="34" w:space="0" w:color="FFFFFF"/>
              <w:right w:val="single" w:sz="6" w:space="0" w:color="auto"/>
            </w:tcBorders>
            <w:tcMar>
              <w:top w:w="100" w:type="nil"/>
              <w:right w:w="100" w:type="nil"/>
            </w:tcMar>
          </w:tcPr>
          <w:p w14:paraId="17D50E29"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BAP</w:t>
            </w:r>
          </w:p>
        </w:tc>
        <w:tc>
          <w:tcPr>
            <w:tcW w:w="1435" w:type="dxa"/>
            <w:tcBorders>
              <w:top w:val="single" w:sz="34" w:space="0" w:color="FFFFFF"/>
              <w:left w:val="single" w:sz="6" w:space="0" w:color="auto"/>
              <w:bottom w:val="single" w:sz="34" w:space="0" w:color="FFFFFF"/>
              <w:right w:val="single" w:sz="6" w:space="0" w:color="auto"/>
            </w:tcBorders>
            <w:tcMar>
              <w:top w:w="100" w:type="nil"/>
              <w:right w:w="100" w:type="nil"/>
            </w:tcMar>
          </w:tcPr>
          <w:p w14:paraId="638CEFCB"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$ 202,91</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30D821BA"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$ 193,05</w:t>
            </w:r>
          </w:p>
        </w:tc>
        <w:tc>
          <w:tcPr>
            <w:tcW w:w="1433" w:type="dxa"/>
            <w:tcBorders>
              <w:top w:val="single" w:sz="34" w:space="0" w:color="FFFFFF"/>
              <w:left w:val="single" w:sz="6" w:space="0" w:color="auto"/>
              <w:bottom w:val="single" w:sz="34" w:space="0" w:color="FFFFFF"/>
              <w:right w:val="single" w:sz="6" w:space="0" w:color="auto"/>
            </w:tcBorders>
            <w:tcMar>
              <w:top w:w="100" w:type="nil"/>
              <w:right w:w="100" w:type="nil"/>
            </w:tcMar>
          </w:tcPr>
          <w:p w14:paraId="6E92B462"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$ 186,30</w:t>
            </w:r>
          </w:p>
        </w:tc>
        <w:tc>
          <w:tcPr>
            <w:tcW w:w="1434" w:type="dxa"/>
            <w:tcBorders>
              <w:top w:val="single" w:sz="34" w:space="0" w:color="FFFFFF"/>
              <w:left w:val="single" w:sz="6" w:space="0" w:color="auto"/>
              <w:bottom w:val="single" w:sz="34" w:space="0" w:color="FFFFFF"/>
              <w:right w:val="single" w:sz="6" w:space="0" w:color="auto"/>
            </w:tcBorders>
            <w:tcMar>
              <w:top w:w="100" w:type="nil"/>
              <w:right w:w="100" w:type="nil"/>
            </w:tcMar>
          </w:tcPr>
          <w:p w14:paraId="0D1F0F50"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$ 179,84</w:t>
            </w:r>
          </w:p>
        </w:tc>
        <w:tc>
          <w:tcPr>
            <w:tcW w:w="1267" w:type="dxa"/>
            <w:tcBorders>
              <w:top w:val="single" w:sz="34" w:space="0" w:color="FFFFFF"/>
              <w:left w:val="single" w:sz="6" w:space="0" w:color="auto"/>
              <w:bottom w:val="single" w:sz="34" w:space="0" w:color="FFFFFF"/>
            </w:tcBorders>
            <w:tcMar>
              <w:top w:w="100" w:type="nil"/>
              <w:right w:w="100" w:type="nil"/>
            </w:tcMar>
          </w:tcPr>
          <w:p w14:paraId="7B9B1F57"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$ 177,33</w:t>
            </w:r>
          </w:p>
        </w:tc>
      </w:tr>
      <w:tr w:rsidR="006552C0" w14:paraId="37EDF818" w14:textId="77777777" w:rsidTr="006552C0">
        <w:tblPrEx>
          <w:tblBorders>
            <w:top w:val="none" w:sz="0" w:space="0" w:color="auto"/>
            <w:bottom w:val="single" w:sz="6" w:space="0" w:color="auto"/>
          </w:tblBorders>
          <w:tblCellMar>
            <w:top w:w="0" w:type="dxa"/>
            <w:bottom w:w="0" w:type="dxa"/>
          </w:tblCellMar>
        </w:tblPrEx>
        <w:trPr>
          <w:jc w:val="center"/>
        </w:trPr>
        <w:tc>
          <w:tcPr>
            <w:tcW w:w="1434" w:type="dxa"/>
            <w:tcBorders>
              <w:top w:val="single" w:sz="34" w:space="0" w:color="FFFFFF"/>
              <w:bottom w:val="single" w:sz="6" w:space="0" w:color="auto"/>
              <w:right w:val="single" w:sz="6" w:space="0" w:color="auto"/>
            </w:tcBorders>
            <w:tcMar>
              <w:top w:w="100" w:type="nil"/>
              <w:right w:w="100" w:type="nil"/>
            </w:tcMar>
          </w:tcPr>
          <w:p w14:paraId="026F2C81" w14:textId="77777777" w:rsidR="006552C0" w:rsidRDefault="006552C0" w:rsidP="006552C0">
            <w:pPr>
              <w:widowControl w:val="0"/>
              <w:autoSpaceDE w:val="0"/>
              <w:autoSpaceDN w:val="0"/>
              <w:adjustRightInd w:val="0"/>
              <w:spacing w:after="0" w:line="203"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TOTAL</w:t>
            </w:r>
          </w:p>
        </w:tc>
        <w:tc>
          <w:tcPr>
            <w:tcW w:w="1435" w:type="dxa"/>
            <w:tcBorders>
              <w:top w:val="single" w:sz="34" w:space="0" w:color="FFFFFF"/>
              <w:left w:val="single" w:sz="6" w:space="0" w:color="auto"/>
              <w:bottom w:val="single" w:sz="6" w:space="0" w:color="auto"/>
              <w:right w:val="single" w:sz="6" w:space="0" w:color="auto"/>
            </w:tcBorders>
            <w:tcMar>
              <w:top w:w="100" w:type="nil"/>
              <w:right w:w="100" w:type="nil"/>
            </w:tcMar>
          </w:tcPr>
          <w:p w14:paraId="7E0AF1AE"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$ 2.232,08</w:t>
            </w:r>
          </w:p>
        </w:tc>
        <w:tc>
          <w:tcPr>
            <w:tcW w:w="1434" w:type="dxa"/>
            <w:tcBorders>
              <w:top w:val="single" w:sz="34" w:space="0" w:color="FFFFFF"/>
              <w:left w:val="single" w:sz="6" w:space="0" w:color="auto"/>
              <w:bottom w:val="single" w:sz="6" w:space="0" w:color="auto"/>
              <w:right w:val="single" w:sz="6" w:space="0" w:color="auto"/>
            </w:tcBorders>
            <w:tcMar>
              <w:top w:w="100" w:type="nil"/>
              <w:right w:w="100" w:type="nil"/>
            </w:tcMar>
          </w:tcPr>
          <w:p w14:paraId="04E68F7C"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$ 2123,64</w:t>
            </w:r>
          </w:p>
        </w:tc>
        <w:tc>
          <w:tcPr>
            <w:tcW w:w="1433" w:type="dxa"/>
            <w:tcBorders>
              <w:top w:val="single" w:sz="34" w:space="0" w:color="FFFFFF"/>
              <w:left w:val="single" w:sz="6" w:space="0" w:color="auto"/>
              <w:bottom w:val="single" w:sz="6" w:space="0" w:color="auto"/>
              <w:right w:val="single" w:sz="6" w:space="0" w:color="auto"/>
            </w:tcBorders>
            <w:tcMar>
              <w:top w:w="100" w:type="nil"/>
              <w:right w:w="100" w:type="nil"/>
            </w:tcMar>
          </w:tcPr>
          <w:p w14:paraId="1C1B486A"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$ 2.049,35</w:t>
            </w:r>
          </w:p>
        </w:tc>
        <w:tc>
          <w:tcPr>
            <w:tcW w:w="1434" w:type="dxa"/>
            <w:tcBorders>
              <w:top w:val="single" w:sz="34" w:space="0" w:color="FFFFFF"/>
              <w:left w:val="single" w:sz="6" w:space="0" w:color="auto"/>
              <w:bottom w:val="single" w:sz="6" w:space="0" w:color="auto"/>
              <w:right w:val="single" w:sz="6" w:space="0" w:color="auto"/>
            </w:tcBorders>
            <w:tcMar>
              <w:top w:w="100" w:type="nil"/>
              <w:right w:w="100" w:type="nil"/>
            </w:tcMar>
          </w:tcPr>
          <w:p w14:paraId="5DB5BF1B"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$ 1.978,28</w:t>
            </w:r>
          </w:p>
        </w:tc>
        <w:tc>
          <w:tcPr>
            <w:tcW w:w="1267" w:type="dxa"/>
            <w:tcBorders>
              <w:top w:val="single" w:sz="34" w:space="0" w:color="FFFFFF"/>
              <w:left w:val="single" w:sz="6" w:space="0" w:color="auto"/>
              <w:bottom w:val="single" w:sz="6" w:space="0" w:color="auto"/>
            </w:tcBorders>
            <w:tcMar>
              <w:top w:w="100" w:type="nil"/>
              <w:right w:w="100" w:type="nil"/>
            </w:tcMar>
          </w:tcPr>
          <w:p w14:paraId="20715C48" w14:textId="77777777" w:rsidR="006552C0" w:rsidRDefault="006552C0" w:rsidP="006552C0">
            <w:pPr>
              <w:widowControl w:val="0"/>
              <w:autoSpaceDE w:val="0"/>
              <w:autoSpaceDN w:val="0"/>
              <w:adjustRightInd w:val="0"/>
              <w:spacing w:after="0" w:line="203"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$ 1.950,68</w:t>
            </w:r>
          </w:p>
        </w:tc>
      </w:tr>
    </w:tbl>
    <w:p w14:paraId="3F538490" w14:textId="77777777" w:rsidR="006552C0" w:rsidRDefault="006552C0" w:rsidP="006552C0">
      <w:pPr>
        <w:widowControl w:val="0"/>
        <w:autoSpaceDE w:val="0"/>
        <w:autoSpaceDN w:val="0"/>
        <w:adjustRightInd w:val="0"/>
        <w:spacing w:after="0" w:line="240" w:lineRule="auto"/>
        <w:ind w:right="-1"/>
        <w:rPr>
          <w:rFonts w:ascii="Times New Roman" w:hAnsi="Times New Roman" w:cs="Times New Roman"/>
          <w:b/>
          <w:bCs/>
          <w:kern w:val="1"/>
          <w:lang w:val="es-ES"/>
        </w:rPr>
      </w:pPr>
    </w:p>
    <w:p w14:paraId="02116BF9" w14:textId="77777777" w:rsidR="006552C0" w:rsidRDefault="006552C0" w:rsidP="006552C0">
      <w:pPr>
        <w:widowControl w:val="0"/>
        <w:autoSpaceDE w:val="0"/>
        <w:autoSpaceDN w:val="0"/>
        <w:adjustRightInd w:val="0"/>
        <w:spacing w:before="172"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u w:val="single"/>
          <w:lang w:val="es-ES"/>
        </w:rPr>
        <w:t>SEGUNDO</w:t>
      </w:r>
      <w:r>
        <w:rPr>
          <w:rFonts w:ascii="Trebuchet MS" w:hAnsi="Trebuchet MS" w:cs="Trebuchet MS"/>
          <w:kern w:val="1"/>
          <w:sz w:val="19"/>
          <w:szCs w:val="19"/>
          <w:lang w:val="es-ES"/>
        </w:rPr>
        <w:t>: Se reitera en todos sus términos la vigencia de la contribución empresaria sobre el salario de los trabajadores, establecidos en los acuerdos del 02 de marzo de 2006, 26 de marzo de 2007 y 27 de febrero de 2008 homologados por el Ministerio del Trabajo, Empleo y Seguridad Social por Resolución ST Nº 146/06 del 22 de marzo de 2006 y Resolución ST 369/06 de fecha 19 de abril de 2007 y Resolución ST 371/08de fecha 07 de abril de 2008, y en cuanto a las modalidades de la misma, 2,5% para el mes de marzo de 2009, 2,5% para</w:t>
      </w:r>
    </w:p>
    <w:p w14:paraId="7167D2E5" w14:textId="77777777" w:rsidR="006552C0" w:rsidRDefault="006552C0" w:rsidP="006552C0">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mes de abril de 2009 y 2,5% para el mes de mayo de 2009, 2,5% para el mes de junio de 2009 y 1% para el mes de </w:t>
      </w:r>
      <w:r>
        <w:rPr>
          <w:rFonts w:ascii="Trebuchet MS" w:hAnsi="Trebuchet MS" w:cs="Trebuchet MS"/>
          <w:kern w:val="1"/>
          <w:sz w:val="19"/>
          <w:szCs w:val="19"/>
          <w:lang w:val="es-ES"/>
        </w:rPr>
        <w:lastRenderedPageBreak/>
        <w:t>julio de 2009, el destino de dicha contribución a favor del SAEOEP se establece para: Promoción, Acción Mutual, Salud, Capacitación, Turismo, Recreación y Publicidad.</w:t>
      </w:r>
    </w:p>
    <w:p w14:paraId="3712982D" w14:textId="77777777" w:rsidR="006552C0" w:rsidRDefault="006552C0" w:rsidP="006552C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F64C000" w14:textId="77777777" w:rsidR="006552C0" w:rsidRDefault="006552C0" w:rsidP="006552C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u w:val="single"/>
          <w:lang w:val="es-ES"/>
        </w:rPr>
        <w:t>TERCERO</w:t>
      </w:r>
      <w:r>
        <w:rPr>
          <w:rFonts w:ascii="Trebuchet MS" w:hAnsi="Trebuchet MS" w:cs="Trebuchet MS"/>
          <w:kern w:val="1"/>
          <w:sz w:val="19"/>
          <w:szCs w:val="19"/>
          <w:lang w:val="es-ES"/>
        </w:rPr>
        <w:t>: La modalidad del fondo solidario a cargo de todos los trabajadores afiliados y no afiliados al SAEOEP consistente en un aporte mensual del 1% a favor de dicha organización gremial establecido definitivamente el 02 de marzo de 2006, 20 de marzo de 2007 y 27 de febrero de 2008, homologados por el Ministerio del Trabajo, Empleo y Seguridad Social por Resolución ST Nª 146/06, del 22 de marzo de 2006, 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369/06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2007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371/08de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07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abril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 cuanto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destino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Turismo,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Recreación,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Capacitación,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Promoción,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Acción Mutual, Salud y Publicidad. Se reitera que esta cláusula tiene vigencia hasta la celebración de un nuevo Convenio Colectivo de Trabajo integral para 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sector.</w:t>
      </w:r>
    </w:p>
    <w:p w14:paraId="3726AF0B" w14:textId="77777777" w:rsidR="006552C0" w:rsidRDefault="006552C0" w:rsidP="006552C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2161A2D" w14:textId="77777777" w:rsidR="006552C0" w:rsidRDefault="006552C0" w:rsidP="006552C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u w:val="single"/>
          <w:lang w:val="es-ES"/>
        </w:rPr>
        <w:t>CUARTO</w:t>
      </w:r>
      <w:r>
        <w:rPr>
          <w:rFonts w:ascii="Trebuchet MS" w:hAnsi="Trebuchet MS" w:cs="Trebuchet MS"/>
          <w:kern w:val="1"/>
          <w:sz w:val="19"/>
          <w:szCs w:val="19"/>
          <w:lang w:val="es-ES"/>
        </w:rPr>
        <w:t>: Las planillas salariales acordada en la cláusula "primera" exclusivamente, tienen vigencia hasta el 31 de diciembre de 2009.</w:t>
      </w:r>
    </w:p>
    <w:p w14:paraId="04F720BE" w14:textId="77777777" w:rsidR="006552C0" w:rsidRDefault="006552C0" w:rsidP="006552C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AFDE2F" w14:textId="77777777" w:rsidR="006552C0" w:rsidRDefault="006552C0" w:rsidP="006552C0">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u w:val="single"/>
          <w:lang w:val="es-ES"/>
        </w:rPr>
        <w:t>QUINTA</w:t>
      </w:r>
      <w:r>
        <w:rPr>
          <w:rFonts w:ascii="Trebuchet MS" w:hAnsi="Trebuchet MS" w:cs="Trebuchet MS"/>
          <w:kern w:val="1"/>
          <w:sz w:val="19"/>
          <w:szCs w:val="19"/>
          <w:lang w:val="es-ES"/>
        </w:rPr>
        <w:t>: Las partes solicitan a esa autoridad de aplicación la homologación del presente acuerdo.</w:t>
      </w:r>
    </w:p>
    <w:p w14:paraId="50EB7DA6" w14:textId="77777777" w:rsidR="006552C0" w:rsidRDefault="006552C0" w:rsidP="006552C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5403B91" w14:textId="77777777" w:rsidR="006552C0" w:rsidRDefault="006552C0" w:rsidP="006552C0">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E684E48" w14:textId="77777777" w:rsidR="006552C0" w:rsidRDefault="006552C0" w:rsidP="006552C0">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bookmarkStart w:id="0" w:name="_GoBack"/>
      <w:bookmarkEnd w:id="0"/>
      <w:r>
        <w:rPr>
          <w:rFonts w:ascii="Trebuchet MS" w:hAnsi="Trebuchet MS" w:cs="Trebuchet MS"/>
          <w:kern w:val="1"/>
          <w:sz w:val="19"/>
          <w:szCs w:val="19"/>
          <w:lang w:val="es-ES"/>
        </w:rPr>
        <w:t xml:space="preserve">Siendo las 14:00 horas, se da por finalizado el acto firmando los comparecientes de conformidad previa lectura y ratificación ante mí que </w:t>
      </w:r>
      <w:r>
        <w:rPr>
          <w:rFonts w:ascii="Trebuchet MS" w:hAnsi="Trebuchet MS" w:cs="Trebuchet MS"/>
          <w:b/>
          <w:bCs/>
          <w:kern w:val="1"/>
          <w:sz w:val="19"/>
          <w:szCs w:val="19"/>
          <w:lang w:val="es-ES"/>
        </w:rPr>
        <w:t>CERTIFICO</w:t>
      </w:r>
      <w:r>
        <w:rPr>
          <w:rFonts w:ascii="Times New Roman" w:hAnsi="Times New Roman" w:cs="Times New Roman"/>
          <w:kern w:val="1"/>
          <w:sz w:val="19"/>
          <w:szCs w:val="19"/>
          <w:lang w:val="es-ES"/>
        </w:rPr>
        <w:t>.</w:t>
      </w:r>
    </w:p>
    <w:p w14:paraId="6CDB0543" w14:textId="39F7095A" w:rsidR="00592F1B" w:rsidRPr="00AC3BA6" w:rsidRDefault="00592F1B" w:rsidP="006552C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552C0"/>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6340</Characters>
  <Application>Microsoft Macintosh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2021-05-27T18:34:00Z</dcterms:created>
  <dcterms:modified xsi:type="dcterms:W3CDTF">2021-05-27T18:34:00Z</dcterms:modified>
</cp:coreProperties>
</file>