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F73DD" w14:textId="77777777" w:rsidR="008D085D" w:rsidRDefault="008D085D" w:rsidP="008D085D">
      <w:pPr>
        <w:widowControl w:val="0"/>
        <w:autoSpaceDE w:val="0"/>
        <w:autoSpaceDN w:val="0"/>
        <w:adjustRightInd w:val="0"/>
        <w:spacing w:before="6" w:after="0" w:line="240" w:lineRule="auto"/>
        <w:ind w:right="-1"/>
        <w:jc w:val="center"/>
        <w:rPr>
          <w:rFonts w:ascii="Helvetica" w:hAnsi="Helvetica" w:cs="Helvetica"/>
          <w:i/>
          <w:iCs/>
          <w:sz w:val="21"/>
          <w:szCs w:val="21"/>
          <w:lang w:val="es-ES"/>
        </w:rPr>
      </w:pPr>
    </w:p>
    <w:p w14:paraId="3114AE6E" w14:textId="77777777" w:rsidR="00311F35" w:rsidRDefault="00311F35" w:rsidP="008D085D">
      <w:pPr>
        <w:widowControl w:val="0"/>
        <w:autoSpaceDE w:val="0"/>
        <w:autoSpaceDN w:val="0"/>
        <w:adjustRightInd w:val="0"/>
        <w:spacing w:before="6" w:after="0" w:line="240" w:lineRule="auto"/>
        <w:ind w:right="-1"/>
        <w:jc w:val="center"/>
        <w:rPr>
          <w:rFonts w:ascii="Helvetica" w:hAnsi="Helvetica" w:cs="Helvetica"/>
          <w:i/>
          <w:iCs/>
          <w:sz w:val="21"/>
          <w:szCs w:val="21"/>
          <w:lang w:val="es-ES"/>
        </w:rPr>
      </w:pPr>
      <w:bookmarkStart w:id="0" w:name="_GoBack"/>
      <w:r>
        <w:rPr>
          <w:rFonts w:ascii="Helvetica" w:hAnsi="Helvetica" w:cs="Helvetica"/>
          <w:i/>
          <w:iCs/>
          <w:sz w:val="21"/>
          <w:szCs w:val="21"/>
          <w:lang w:val="es-ES"/>
        </w:rPr>
        <w:t>Consejo Federal de Educación</w:t>
      </w:r>
    </w:p>
    <w:p w14:paraId="01746F8E" w14:textId="77777777" w:rsidR="00311F35" w:rsidRDefault="00311F35" w:rsidP="008D085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jc w:val="center"/>
        <w:rPr>
          <w:rFonts w:ascii="Helvetica" w:hAnsi="Helvetica" w:cs="Helvetica"/>
          <w:i/>
          <w:iCs/>
          <w:sz w:val="21"/>
          <w:szCs w:val="21"/>
          <w:lang w:val="es-ES"/>
        </w:rPr>
      </w:pPr>
    </w:p>
    <w:p w14:paraId="6AE859E6" w14:textId="77777777" w:rsidR="00311F35" w:rsidRDefault="00311F35" w:rsidP="008D085D">
      <w:pPr>
        <w:widowControl w:val="0"/>
        <w:autoSpaceDE w:val="0"/>
        <w:autoSpaceDN w:val="0"/>
        <w:adjustRightInd w:val="0"/>
        <w:spacing w:after="0" w:line="244" w:lineRule="auto"/>
        <w:ind w:right="-1"/>
        <w:jc w:val="center"/>
        <w:rPr>
          <w:rFonts w:ascii="Helvetica" w:hAnsi="Helvetica" w:cs="Helvetica"/>
          <w:sz w:val="21"/>
          <w:szCs w:val="21"/>
          <w:lang w:val="es-ES"/>
        </w:rPr>
      </w:pPr>
      <w:r>
        <w:rPr>
          <w:rFonts w:ascii="Helvetica" w:hAnsi="Helvetica" w:cs="Helvetica"/>
          <w:sz w:val="21"/>
          <w:szCs w:val="21"/>
          <w:lang w:val="es-ES"/>
        </w:rPr>
        <w:t>Anexo I Resolución CFE Nº 355/19</w:t>
      </w:r>
    </w:p>
    <w:p w14:paraId="27EBEE27" w14:textId="77777777" w:rsidR="00311F35" w:rsidRDefault="00311F35" w:rsidP="00311F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sz w:val="20"/>
          <w:szCs w:val="20"/>
          <w:lang w:val="es-ES"/>
        </w:rPr>
      </w:pPr>
    </w:p>
    <w:p w14:paraId="211C1F3E" w14:textId="77777777" w:rsidR="00311F35" w:rsidRDefault="00311F35" w:rsidP="00311F35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Helvetica" w:hAnsi="Helvetica" w:cs="Helvetica"/>
          <w:sz w:val="26"/>
          <w:szCs w:val="26"/>
          <w:lang w:val="es-ES"/>
        </w:rPr>
      </w:pPr>
    </w:p>
    <w:p w14:paraId="4EE75587" w14:textId="77777777" w:rsidR="00311F35" w:rsidRDefault="00311F35" w:rsidP="00311F35">
      <w:pPr>
        <w:widowControl w:val="0"/>
        <w:autoSpaceDE w:val="0"/>
        <w:autoSpaceDN w:val="0"/>
        <w:adjustRightInd w:val="0"/>
        <w:spacing w:before="43" w:after="0" w:line="292" w:lineRule="auto"/>
        <w:ind w:right="-1"/>
        <w:jc w:val="center"/>
        <w:rPr>
          <w:rFonts w:ascii="Helvetica" w:hAnsi="Helvetica" w:cs="Helvetica"/>
          <w:b/>
          <w:bCs/>
          <w:kern w:val="1"/>
          <w:sz w:val="31"/>
          <w:szCs w:val="31"/>
          <w:lang w:val="es-ES"/>
        </w:rPr>
      </w:pPr>
      <w:r>
        <w:rPr>
          <w:rFonts w:ascii="Trebuchet MS" w:hAnsi="Trebuchet MS" w:cs="Trebuchet MS"/>
          <w:b/>
          <w:bCs/>
          <w:sz w:val="31"/>
          <w:szCs w:val="31"/>
          <w:u w:val="thick"/>
          <w:lang w:val="es-ES"/>
        </w:rPr>
        <w:t>FORMACION</w:t>
      </w:r>
      <w:r>
        <w:rPr>
          <w:rFonts w:ascii="Trebuchet MS" w:hAnsi="Trebuchet MS" w:cs="Trebuchet MS"/>
          <w:b/>
          <w:bCs/>
          <w:spacing w:val="-41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PROFESIONAL</w:t>
      </w:r>
      <w:r>
        <w:rPr>
          <w:rFonts w:ascii="Trebuchet MS" w:hAnsi="Trebuchet MS" w:cs="Trebuchet MS"/>
          <w:b/>
          <w:bCs/>
          <w:spacing w:val="-41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CON</w:t>
      </w:r>
      <w:r>
        <w:rPr>
          <w:rFonts w:ascii="Trebuchet MS" w:hAnsi="Trebuchet MS" w:cs="Trebuchet MS"/>
          <w:b/>
          <w:bCs/>
          <w:spacing w:val="-41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EDUCACIÓN</w:t>
      </w:r>
      <w:r>
        <w:rPr>
          <w:rFonts w:ascii="Trebuchet MS" w:hAnsi="Trebuchet MS" w:cs="Trebuchet MS"/>
          <w:b/>
          <w:bCs/>
          <w:spacing w:val="-42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SECUNDARIA</w:t>
      </w:r>
      <w:r>
        <w:rPr>
          <w:rFonts w:ascii="Trebuchet MS" w:hAnsi="Trebuchet MS" w:cs="Trebuchet MS"/>
          <w:b/>
          <w:bCs/>
          <w:spacing w:val="-41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PARA</w:t>
      </w:r>
      <w:r>
        <w:rPr>
          <w:rFonts w:ascii="Trebuchet MS" w:hAnsi="Trebuchet MS" w:cs="Trebuchet MS"/>
          <w:b/>
          <w:bCs/>
          <w:kern w:val="1"/>
          <w:sz w:val="31"/>
          <w:szCs w:val="3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JÓVENES</w:t>
      </w:r>
      <w:r>
        <w:rPr>
          <w:rFonts w:ascii="Trebuchet MS" w:hAnsi="Trebuchet MS" w:cs="Trebuchet MS"/>
          <w:b/>
          <w:bCs/>
          <w:spacing w:val="-33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ENTRE</w:t>
      </w:r>
      <w:r>
        <w:rPr>
          <w:rFonts w:ascii="Trebuchet MS" w:hAnsi="Trebuchet MS" w:cs="Trebuchet MS"/>
          <w:b/>
          <w:bCs/>
          <w:spacing w:val="-32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15</w:t>
      </w:r>
      <w:r>
        <w:rPr>
          <w:rFonts w:ascii="Trebuchet MS" w:hAnsi="Trebuchet MS" w:cs="Trebuchet MS"/>
          <w:b/>
          <w:bCs/>
          <w:spacing w:val="-32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Y</w:t>
      </w:r>
      <w:r>
        <w:rPr>
          <w:rFonts w:ascii="Trebuchet MS" w:hAnsi="Trebuchet MS" w:cs="Trebuchet MS"/>
          <w:b/>
          <w:bCs/>
          <w:spacing w:val="-33"/>
          <w:kern w:val="1"/>
          <w:sz w:val="31"/>
          <w:szCs w:val="31"/>
          <w:u w:val="thick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31"/>
          <w:szCs w:val="31"/>
          <w:u w:val="thick"/>
          <w:lang w:val="es-ES"/>
        </w:rPr>
        <w:t>18</w:t>
      </w:r>
    </w:p>
    <w:bookmarkEnd w:id="0"/>
    <w:p w14:paraId="1BC90B3D" w14:textId="77777777" w:rsidR="00311F35" w:rsidRDefault="00311F35" w:rsidP="00311F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0AC0EBEB" w14:textId="77777777" w:rsidR="00311F35" w:rsidRDefault="00311F35" w:rsidP="00311F3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Helvetica" w:hAnsi="Helvetica" w:cs="Helvetica"/>
          <w:b/>
          <w:bCs/>
          <w:kern w:val="1"/>
          <w:sz w:val="25"/>
          <w:szCs w:val="25"/>
          <w:lang w:val="es-ES"/>
        </w:rPr>
      </w:pPr>
    </w:p>
    <w:p w14:paraId="26275829" w14:textId="77777777" w:rsidR="00311F35" w:rsidRDefault="00311F35" w:rsidP="00311F35">
      <w:pPr>
        <w:widowControl w:val="0"/>
        <w:autoSpaceDE w:val="0"/>
        <w:autoSpaceDN w:val="0"/>
        <w:adjustRightInd w:val="0"/>
        <w:spacing w:before="64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1.‐ FUNDAMENTACIÓN.</w:t>
      </w:r>
    </w:p>
    <w:p w14:paraId="4E6DE2CD" w14:textId="77777777" w:rsidR="00311F35" w:rsidRDefault="00311F35" w:rsidP="00311F35">
      <w:pPr>
        <w:widowControl w:val="0"/>
        <w:numPr>
          <w:ilvl w:val="0"/>
          <w:numId w:val="12"/>
        </w:numPr>
        <w:tabs>
          <w:tab w:val="left" w:pos="538"/>
        </w:tabs>
        <w:autoSpaceDE w:val="0"/>
        <w:autoSpaceDN w:val="0"/>
        <w:adjustRightInd w:val="0"/>
        <w:spacing w:before="13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Estos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lineamientos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proponen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estrategia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política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integra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 Profesional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15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18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años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edad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presentan trayectorias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escolares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discontinuas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no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hayan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comenzado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estudios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secundarios.</w:t>
      </w:r>
    </w:p>
    <w:p w14:paraId="68A2BE5E" w14:textId="77777777" w:rsidR="00311F35" w:rsidRDefault="00311F35" w:rsidP="00311F35">
      <w:pPr>
        <w:widowControl w:val="0"/>
        <w:numPr>
          <w:ilvl w:val="0"/>
          <w:numId w:val="12"/>
        </w:numPr>
        <w:tabs>
          <w:tab w:val="left" w:pos="538"/>
        </w:tabs>
        <w:autoSpaceDE w:val="0"/>
        <w:autoSpaceDN w:val="0"/>
        <w:adjustRightInd w:val="0"/>
        <w:spacing w:before="117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Universalizar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derecho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básica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compromiso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garantizar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acceso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 Educación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obligatoria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como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bien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público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derecho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personal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social,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continúa siendo un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desafío.</w:t>
      </w:r>
    </w:p>
    <w:p w14:paraId="466E0B91" w14:textId="77777777" w:rsidR="00311F35" w:rsidRDefault="00311F35" w:rsidP="00311F35">
      <w:pPr>
        <w:widowControl w:val="0"/>
        <w:numPr>
          <w:ilvl w:val="0"/>
          <w:numId w:val="12"/>
        </w:numPr>
        <w:tabs>
          <w:tab w:val="left" w:pos="538"/>
        </w:tabs>
        <w:autoSpaceDE w:val="0"/>
        <w:autoSpaceDN w:val="0"/>
        <w:adjustRightInd w:val="0"/>
        <w:spacing w:before="116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realización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espíritu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Ley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Nacional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26.206,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depende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también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 historicidad de los jóvenes signada por cuestiones sociales, culturales y pedagógicas que condicionan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intereses,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situación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inicio,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continuidad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egreso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sistema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educativo.</w:t>
      </w:r>
    </w:p>
    <w:p w14:paraId="06BE9757" w14:textId="77777777" w:rsidR="00311F35" w:rsidRDefault="00311F35" w:rsidP="00311F35">
      <w:pPr>
        <w:widowControl w:val="0"/>
        <w:numPr>
          <w:ilvl w:val="0"/>
          <w:numId w:val="12"/>
        </w:numPr>
        <w:tabs>
          <w:tab w:val="left" w:pos="538"/>
        </w:tabs>
        <w:autoSpaceDE w:val="0"/>
        <w:autoSpaceDN w:val="0"/>
        <w:adjustRightInd w:val="0"/>
        <w:spacing w:before="119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El sistema educativo, cuyas prácticas tienden a la homogeneización por medio de la uniformidad de los formatos escolares, condiciona significativamente en términos valorativos la percepción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estudiantes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sobre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propias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capacidades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condiciones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culturales,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 función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adecuación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adecuación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demandas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escuela,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suele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incidir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 el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desarrollo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educativas.</w:t>
      </w:r>
    </w:p>
    <w:p w14:paraId="58C09A07" w14:textId="77777777" w:rsidR="00311F35" w:rsidRDefault="00311F35" w:rsidP="00311F35">
      <w:pPr>
        <w:widowControl w:val="0"/>
        <w:numPr>
          <w:ilvl w:val="0"/>
          <w:numId w:val="12"/>
        </w:numPr>
        <w:tabs>
          <w:tab w:val="left" w:pos="538"/>
        </w:tabs>
        <w:autoSpaceDE w:val="0"/>
        <w:autoSpaceDN w:val="0"/>
        <w:adjustRightInd w:val="0"/>
        <w:spacing w:before="118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5.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Los jóvenes con trayectorias educativas discontinuas que suelen culminar en la desescolarización,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frecuentemente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recurren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desarrollar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saberes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 capacidades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mejoren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cualificaciones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futura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inserción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mundo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4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trabajo.</w:t>
      </w:r>
    </w:p>
    <w:p w14:paraId="6FE1EBF0" w14:textId="77777777" w:rsidR="00311F35" w:rsidRDefault="00311F35" w:rsidP="00311F35">
      <w:pPr>
        <w:widowControl w:val="0"/>
        <w:numPr>
          <w:ilvl w:val="0"/>
          <w:numId w:val="12"/>
        </w:numPr>
        <w:tabs>
          <w:tab w:val="left" w:pos="538"/>
        </w:tabs>
        <w:autoSpaceDE w:val="0"/>
        <w:autoSpaceDN w:val="0"/>
        <w:adjustRightInd w:val="0"/>
        <w:spacing w:before="116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6.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características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prácticas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institucionales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pedagógicas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FP,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parten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 conceptualización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construye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interacción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trabajo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concreto,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permite romper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dicotomía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tradicional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ente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conocimiento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aplicación.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Además,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desde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actividad del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sujeto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entornos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formativos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especializados,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tránsito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FP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favorece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desarrollo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competencias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formato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tradicional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da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adquiridas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supuestas,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cuya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debilidad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las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principales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razones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fracaso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escolar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escuela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tradicional.</w:t>
      </w:r>
    </w:p>
    <w:p w14:paraId="49253785" w14:textId="77777777" w:rsidR="00311F35" w:rsidRDefault="00311F35" w:rsidP="00311F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Helvetica" w:hAnsi="Helvetica" w:cs="Helvetica"/>
          <w:kern w:val="1"/>
          <w:sz w:val="17"/>
          <w:szCs w:val="17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7.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‐Por otro lado, las políticas educativas en torno a la Educación Técnica Profesional sistematizaron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jerarquizaron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inicial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continua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características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 funciones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propias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propiciando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modos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específicos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aprende</w:t>
      </w:r>
    </w:p>
    <w:p w14:paraId="33CFC15C" w14:textId="77777777" w:rsidR="00311F35" w:rsidRDefault="00311F35" w:rsidP="00311F35">
      <w:pPr>
        <w:widowControl w:val="0"/>
        <w:numPr>
          <w:ilvl w:val="0"/>
          <w:numId w:val="13"/>
        </w:numPr>
        <w:tabs>
          <w:tab w:val="left" w:pos="538"/>
        </w:tabs>
        <w:autoSpaceDE w:val="0"/>
        <w:autoSpaceDN w:val="0"/>
        <w:adjustRightInd w:val="0"/>
        <w:spacing w:before="63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8.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Dado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sistema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educativo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debe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incluir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todos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edad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establecida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 normativa, es necesaria la existencia de una oferta educativa adecuada a las situaciones y características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estos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jóvenes,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pueda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acompañarlos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atender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diferentes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expectativas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 puntos de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partida.</w:t>
      </w:r>
    </w:p>
    <w:p w14:paraId="4439AA4F" w14:textId="77777777" w:rsidR="00311F35" w:rsidRDefault="00311F35" w:rsidP="00311F35">
      <w:pPr>
        <w:widowControl w:val="0"/>
        <w:numPr>
          <w:ilvl w:val="0"/>
          <w:numId w:val="13"/>
        </w:numPr>
        <w:tabs>
          <w:tab w:val="left" w:pos="538"/>
        </w:tabs>
        <w:autoSpaceDE w:val="0"/>
        <w:autoSpaceDN w:val="0"/>
        <w:adjustRightInd w:val="0"/>
        <w:spacing w:before="120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9.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En consecuencia, es oportuno realizar propuestas pedagógicas flexibles que tengan presente diferentes</w:t>
      </w:r>
      <w:r>
        <w:rPr>
          <w:rFonts w:ascii="Trebuchet MS" w:hAnsi="Trebuchet MS" w:cs="Trebuchet MS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marcos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referenciales</w:t>
      </w:r>
      <w:r>
        <w:rPr>
          <w:rFonts w:ascii="Trebuchet MS" w:hAnsi="Trebuchet MS" w:cs="Trebuchet MS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Secundario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permitan construir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conocimiento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integrando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“saber</w:t>
      </w:r>
      <w:r>
        <w:rPr>
          <w:rFonts w:ascii="Trebuchet MS" w:hAnsi="Trebuchet MS" w:cs="Trebuchet MS"/>
          <w:spacing w:val="-1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hacer”,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“saber”,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permitan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construir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 conocimiento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partir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acción.</w:t>
      </w:r>
    </w:p>
    <w:p w14:paraId="734761E7" w14:textId="77777777" w:rsidR="00311F35" w:rsidRDefault="00311F35" w:rsidP="00311F35">
      <w:pPr>
        <w:widowControl w:val="0"/>
        <w:numPr>
          <w:ilvl w:val="0"/>
          <w:numId w:val="13"/>
        </w:numPr>
        <w:tabs>
          <w:tab w:val="left" w:pos="647"/>
        </w:tabs>
        <w:autoSpaceDE w:val="0"/>
        <w:autoSpaceDN w:val="0"/>
        <w:adjustRightInd w:val="0"/>
        <w:spacing w:before="116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lastRenderedPageBreak/>
        <w:t>10.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Dado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avanzar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mayores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niveles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profesionalización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implica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disponer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saberes que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construyen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secundario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permite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resignificarlos,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resulta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oportuno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proponer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 integración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niveles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obligatoriedad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sistema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educativo como un desafío de mejorar cuanti y cualitativamente la cobertura de escolarización de la población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al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mismo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tiempo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mejorar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niveles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cualificación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profesional.</w:t>
      </w:r>
    </w:p>
    <w:p w14:paraId="1483C685" w14:textId="77777777" w:rsidR="00311F35" w:rsidRDefault="00311F35" w:rsidP="00311F35">
      <w:pPr>
        <w:widowControl w:val="0"/>
        <w:autoSpaceDE w:val="0"/>
        <w:autoSpaceDN w:val="0"/>
        <w:adjustRightInd w:val="0"/>
        <w:spacing w:before="119" w:after="0" w:line="240" w:lineRule="auto"/>
        <w:ind w:right="-1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2.‐ PROPOSITO</w:t>
      </w:r>
    </w:p>
    <w:p w14:paraId="1E638980" w14:textId="77777777" w:rsidR="00311F35" w:rsidRDefault="00311F35" w:rsidP="00311F35">
      <w:pPr>
        <w:widowControl w:val="0"/>
        <w:autoSpaceDE w:val="0"/>
        <w:autoSpaceDN w:val="0"/>
        <w:adjustRightInd w:val="0"/>
        <w:spacing w:before="133" w:after="0" w:line="256" w:lineRule="auto"/>
        <w:ind w:right="-1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kern w:val="1"/>
          <w:sz w:val="21"/>
          <w:szCs w:val="21"/>
          <w:lang w:val="es-ES"/>
        </w:rPr>
        <w:t>11.‐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propone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formalización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centrada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integración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 Formación Profesional con la Educación Secundaria como estrategia caracterizada por la recuperación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sentido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general,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flexibilidad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posibilitar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población joven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adolescente,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concreción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derecho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tiempos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 diferenciados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permitan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desarrollo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desde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heterogeneidad.</w:t>
      </w:r>
    </w:p>
    <w:p w14:paraId="6B9EBB47" w14:textId="77777777" w:rsidR="00311F35" w:rsidRDefault="00311F35" w:rsidP="00311F35">
      <w:pPr>
        <w:widowControl w:val="0"/>
        <w:autoSpaceDE w:val="0"/>
        <w:autoSpaceDN w:val="0"/>
        <w:adjustRightInd w:val="0"/>
        <w:spacing w:before="117" w:after="0" w:line="240" w:lineRule="auto"/>
        <w:ind w:right="-1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3.‐ CARACTERIZACION DEL SUJETO DESTINATARIO</w:t>
      </w:r>
    </w:p>
    <w:p w14:paraId="43839372" w14:textId="77777777" w:rsidR="00311F35" w:rsidRDefault="00311F35" w:rsidP="00311F35">
      <w:pPr>
        <w:widowControl w:val="0"/>
        <w:autoSpaceDE w:val="0"/>
        <w:autoSpaceDN w:val="0"/>
        <w:adjustRightInd w:val="0"/>
        <w:spacing w:before="135" w:after="0" w:line="256" w:lineRule="auto"/>
        <w:ind w:right="-1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kern w:val="1"/>
          <w:sz w:val="21"/>
          <w:szCs w:val="21"/>
          <w:lang w:val="es-ES"/>
        </w:rPr>
        <w:t>12.‐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Sujetos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destinatarios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estos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dispositivos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articulación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 Educación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son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personas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15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18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años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edad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al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ingreso,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 acreditan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primario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presentan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discontinuas,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 repitencias,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interrumpidas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no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iniciadas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Secundaria.</w:t>
      </w:r>
    </w:p>
    <w:p w14:paraId="29BC519C" w14:textId="77777777" w:rsidR="00311F35" w:rsidRDefault="00311F35" w:rsidP="00311F35">
      <w:pPr>
        <w:widowControl w:val="0"/>
        <w:numPr>
          <w:ilvl w:val="0"/>
          <w:numId w:val="14"/>
        </w:numPr>
        <w:tabs>
          <w:tab w:val="left" w:pos="541"/>
        </w:tabs>
        <w:autoSpaceDE w:val="0"/>
        <w:autoSpaceDN w:val="0"/>
        <w:adjustRightInd w:val="0"/>
        <w:spacing w:before="11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>4.</w:t>
      </w: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b/>
          <w:bCs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DIMENSIÓN</w:t>
      </w:r>
      <w:r>
        <w:rPr>
          <w:rFonts w:ascii="Trebuchet MS" w:hAnsi="Trebuchet MS" w:cs="Trebuchet MS"/>
          <w:b/>
          <w:bCs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PEDAGÓGICA</w:t>
      </w:r>
      <w:r>
        <w:rPr>
          <w:rFonts w:ascii="Trebuchet MS" w:hAnsi="Trebuchet MS" w:cs="Trebuchet MS"/>
          <w:b/>
          <w:bCs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E</w:t>
      </w:r>
      <w:r>
        <w:rPr>
          <w:rFonts w:ascii="Trebuchet MS" w:hAnsi="Trebuchet MS" w:cs="Trebuchet MS"/>
          <w:b/>
          <w:bCs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INSTITUCIONAL</w:t>
      </w:r>
    </w:p>
    <w:p w14:paraId="3893954E" w14:textId="77777777" w:rsidR="00311F35" w:rsidRDefault="00311F35" w:rsidP="00311F35">
      <w:pPr>
        <w:widowControl w:val="0"/>
        <w:numPr>
          <w:ilvl w:val="1"/>
          <w:numId w:val="14"/>
        </w:numPr>
        <w:tabs>
          <w:tab w:val="left" w:pos="708"/>
        </w:tabs>
        <w:autoSpaceDE w:val="0"/>
        <w:autoSpaceDN w:val="0"/>
        <w:adjustRightInd w:val="0"/>
        <w:spacing w:before="134" w:after="0" w:line="240" w:lineRule="auto"/>
        <w:ind w:left="0" w:right="-1" w:firstLine="0"/>
        <w:jc w:val="both"/>
        <w:rPr>
          <w:rFonts w:ascii="Helvetica" w:hAnsi="Helvetica" w:cs="Helvetica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>4.1.</w:t>
      </w: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‐ Organización</w:t>
      </w:r>
      <w:r>
        <w:rPr>
          <w:rFonts w:ascii="Trebuchet MS" w:hAnsi="Trebuchet MS" w:cs="Trebuchet MS"/>
          <w:b/>
          <w:bCs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Curricular</w:t>
      </w:r>
    </w:p>
    <w:p w14:paraId="10D39DB1" w14:textId="77777777" w:rsidR="00311F35" w:rsidRDefault="00311F35" w:rsidP="00311F35">
      <w:pPr>
        <w:widowControl w:val="0"/>
        <w:numPr>
          <w:ilvl w:val="1"/>
          <w:numId w:val="15"/>
        </w:numPr>
        <w:tabs>
          <w:tab w:val="left" w:pos="647"/>
        </w:tabs>
        <w:autoSpaceDE w:val="0"/>
        <w:autoSpaceDN w:val="0"/>
        <w:adjustRightInd w:val="0"/>
        <w:spacing w:before="13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lineamientos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comunes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Nacionales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implementación</w:t>
      </w:r>
      <w:r>
        <w:rPr>
          <w:rFonts w:ascii="Trebuchet MS" w:hAnsi="Trebuchet MS" w:cs="Trebuchet MS"/>
          <w:spacing w:val="-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ofertas formativas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15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18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años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edad, se sustentan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en:</w:t>
      </w:r>
    </w:p>
    <w:p w14:paraId="2155464D" w14:textId="77777777" w:rsidR="00311F35" w:rsidRDefault="00311F35" w:rsidP="00311F35">
      <w:pPr>
        <w:widowControl w:val="0"/>
        <w:numPr>
          <w:ilvl w:val="1"/>
          <w:numId w:val="15"/>
        </w:numPr>
        <w:tabs>
          <w:tab w:val="left" w:pos="1064"/>
        </w:tabs>
        <w:autoSpaceDE w:val="0"/>
        <w:autoSpaceDN w:val="0"/>
        <w:adjustRightInd w:val="0"/>
        <w:spacing w:before="115" w:after="0" w:line="256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261/06: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documento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“Procesos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Homologación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Marcos de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Referencia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Títulos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Certificaciones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Técnico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Profesional”</w:t>
      </w:r>
    </w:p>
    <w:p w14:paraId="5F76B7E3" w14:textId="77777777" w:rsidR="00311F35" w:rsidRDefault="00311F35" w:rsidP="00311F35">
      <w:pPr>
        <w:widowControl w:val="0"/>
        <w:numPr>
          <w:ilvl w:val="1"/>
          <w:numId w:val="15"/>
        </w:numPr>
        <w:tabs>
          <w:tab w:val="left" w:pos="1064"/>
        </w:tabs>
        <w:autoSpaceDE w:val="0"/>
        <w:autoSpaceDN w:val="0"/>
        <w:adjustRightInd w:val="0"/>
        <w:spacing w:before="114" w:after="0" w:line="254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13/07: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documento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“Títulos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Certificados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 Técnico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Profesional”</w:t>
      </w:r>
    </w:p>
    <w:p w14:paraId="687956FB" w14:textId="77777777" w:rsidR="00311F35" w:rsidRDefault="00311F35" w:rsidP="00311F35">
      <w:pPr>
        <w:widowControl w:val="0"/>
        <w:numPr>
          <w:ilvl w:val="1"/>
          <w:numId w:val="15"/>
        </w:numPr>
        <w:tabs>
          <w:tab w:val="left" w:pos="1064"/>
        </w:tabs>
        <w:autoSpaceDE w:val="0"/>
        <w:autoSpaceDN w:val="0"/>
        <w:adjustRightInd w:val="0"/>
        <w:spacing w:before="119" w:after="0" w:line="256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84/09: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documento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“Lineamientos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políticos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estratégicos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la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obligatoria”</w:t>
      </w:r>
    </w:p>
    <w:p w14:paraId="120ABB05" w14:textId="77777777" w:rsidR="00311F35" w:rsidRDefault="00311F35" w:rsidP="00311F3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Helvetica" w:hAnsi="Helvetica" w:cs="Helvetica"/>
          <w:kern w:val="1"/>
          <w:sz w:val="13"/>
          <w:szCs w:val="13"/>
          <w:lang w:val="es-ES"/>
        </w:rPr>
      </w:pPr>
    </w:p>
    <w:p w14:paraId="40B56E81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03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93/09: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documento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“Orientaciones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 pedagógica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obligatoria”</w:t>
      </w:r>
    </w:p>
    <w:p w14:paraId="0B5D33D7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4" w:after="0" w:line="254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 CFE N° 103/10: Aprueba el documento “Propuestas de inclusión y/o regularización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escolares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secundaria”</w:t>
      </w:r>
    </w:p>
    <w:p w14:paraId="119A84F1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9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 CFE N° 115/10: Aprueba el documento “Lineamientos y criterios para la organización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Técnico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correspondiente a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Profesional”</w:t>
      </w:r>
    </w:p>
    <w:p w14:paraId="6FEAD01D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118/10: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documentos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“Educación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Permanente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 Adultos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–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Documento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Base”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“Lineamientos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curriculares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Permanente de</w:t>
      </w:r>
      <w:r>
        <w:rPr>
          <w:rFonts w:ascii="Trebuchet MS" w:hAnsi="Trebuchet MS" w:cs="Trebuchet MS"/>
          <w:spacing w:val="-5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 y Adultos”</w:t>
      </w:r>
    </w:p>
    <w:p w14:paraId="1E3EDC14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3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 CFE N° 254/15: Aprueba el documento: “Marcos de Referencia para la Modalidad de Educación Permanente de Jóvenes y Adultos – Lineamientos para la construcción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diseños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y/o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planes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estudio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jurisdiccionales”</w:t>
      </w:r>
    </w:p>
    <w:p w14:paraId="6C8DA256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5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 CFE N° 285/16: Aprueba el PLAN ESTRATÉGICO NACIONAL 2016‐2021 “ARGENTINA ENSEÑA Y</w:t>
      </w:r>
      <w:r>
        <w:rPr>
          <w:rFonts w:ascii="Trebuchet MS" w:hAnsi="Trebuchet MS" w:cs="Trebuchet MS"/>
          <w:spacing w:val="-4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APRENDE”</w:t>
      </w:r>
    </w:p>
    <w:p w14:paraId="1099AA7E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3" w:after="0" w:line="254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287/16: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“Documento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lineamientos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criterios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 xml:space="preserve">curriculares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lastRenderedPageBreak/>
        <w:t>para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Profesional”</w:t>
      </w:r>
    </w:p>
    <w:p w14:paraId="722E50F4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9" w:after="0" w:line="256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288/16: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Aprueba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“Documento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orientaciones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criterios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 desarrollo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Continua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Capacitación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Laboral”</w:t>
      </w:r>
    </w:p>
    <w:p w14:paraId="75E48EC8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5" w:after="0" w:line="254" w:lineRule="auto"/>
        <w:ind w:left="0" w:right="-1" w:firstLine="0"/>
        <w:rPr>
          <w:rFonts w:ascii="Helvetica" w:hAnsi="Helvetica" w:cs="Helvetica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 CFE N° 308/16: Aprueba el documento “Criterios de orientación para la articulación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–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Permanente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Jóvenes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Adultos”</w:t>
      </w:r>
    </w:p>
    <w:p w14:paraId="5C468F75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647"/>
        </w:tabs>
        <w:autoSpaceDE w:val="0"/>
        <w:autoSpaceDN w:val="0"/>
        <w:adjustRightInd w:val="0"/>
        <w:spacing w:before="121" w:after="0" w:line="256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Según lo establecido en las normas citadas precedentemente, el trayecto educativo se estructura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campos:</w:t>
      </w:r>
    </w:p>
    <w:p w14:paraId="19FA5EA3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13" w:after="0" w:line="240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 General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</w:p>
    <w:p w14:paraId="350D529B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1064"/>
        </w:tabs>
        <w:autoSpaceDE w:val="0"/>
        <w:autoSpaceDN w:val="0"/>
        <w:adjustRightInd w:val="0"/>
        <w:spacing w:before="132" w:after="0" w:line="240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</w:p>
    <w:p w14:paraId="5B26D169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647"/>
        </w:tabs>
        <w:autoSpaceDE w:val="0"/>
        <w:autoSpaceDN w:val="0"/>
        <w:adjustRightInd w:val="0"/>
        <w:spacing w:before="13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15.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La Formación General comprende los espacios curriculares correspondientes al nivel secundario,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organizadas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largo</w:t>
      </w:r>
      <w:r>
        <w:rPr>
          <w:rFonts w:ascii="Trebuchet MS" w:hAnsi="Trebuchet MS" w:cs="Trebuchet MS"/>
          <w:spacing w:val="-3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4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años.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carga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horaria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mínima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2100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horas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reloj.</w:t>
      </w:r>
    </w:p>
    <w:p w14:paraId="7B3C7F75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648"/>
        </w:tabs>
        <w:autoSpaceDE w:val="0"/>
        <w:autoSpaceDN w:val="0"/>
        <w:adjustRightInd w:val="0"/>
        <w:spacing w:before="117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16.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La Formación Profesional se define en torno a trayectos de formación profesional homologados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según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Marcos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Referencia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aprobados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federalmente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ordena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sobre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base de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figuras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profesionales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reconocidas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sectores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profesionales.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carga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horaria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total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asignada al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campo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será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inferior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700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horas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reloj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distribuidas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largo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los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años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educativa.</w:t>
      </w:r>
    </w:p>
    <w:p w14:paraId="5AF2B54C" w14:textId="77777777" w:rsidR="00311F35" w:rsidRDefault="00311F35" w:rsidP="00311F35">
      <w:pPr>
        <w:widowControl w:val="0"/>
        <w:numPr>
          <w:ilvl w:val="1"/>
          <w:numId w:val="16"/>
        </w:numPr>
        <w:tabs>
          <w:tab w:val="left" w:pos="647"/>
        </w:tabs>
        <w:autoSpaceDE w:val="0"/>
        <w:autoSpaceDN w:val="0"/>
        <w:adjustRightInd w:val="0"/>
        <w:spacing w:before="119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17.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carga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horaria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semanal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no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podrá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exceder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30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horas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reloj</w:t>
      </w:r>
    </w:p>
    <w:p w14:paraId="2C21FFF3" w14:textId="77777777" w:rsidR="00311F35" w:rsidRDefault="00311F35" w:rsidP="00311F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Helvetica" w:hAnsi="Helvetica" w:cs="Helvetica"/>
          <w:kern w:val="1"/>
          <w:sz w:val="17"/>
          <w:szCs w:val="17"/>
          <w:lang w:val="es-ES"/>
        </w:rPr>
      </w:pPr>
    </w:p>
    <w:p w14:paraId="2F64D0DD" w14:textId="77777777" w:rsidR="00311F35" w:rsidRDefault="00311F35" w:rsidP="00311F35">
      <w:pPr>
        <w:widowControl w:val="0"/>
        <w:numPr>
          <w:ilvl w:val="1"/>
          <w:numId w:val="17"/>
        </w:numPr>
        <w:tabs>
          <w:tab w:val="left" w:pos="647"/>
        </w:tabs>
        <w:autoSpaceDE w:val="0"/>
        <w:autoSpaceDN w:val="0"/>
        <w:adjustRightInd w:val="0"/>
        <w:spacing w:before="63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18.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curriculares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General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vincularán con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duración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específica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podrán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tener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duración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anual,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cuatrimestral,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bimestral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mensual. Podrán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cursarse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acreditarse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diferentes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años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escolares.</w:t>
      </w:r>
    </w:p>
    <w:p w14:paraId="49AD81FB" w14:textId="77777777" w:rsidR="00311F35" w:rsidRDefault="00311F35" w:rsidP="00311F35">
      <w:pPr>
        <w:widowControl w:val="0"/>
        <w:numPr>
          <w:ilvl w:val="1"/>
          <w:numId w:val="17"/>
        </w:numPr>
        <w:tabs>
          <w:tab w:val="left" w:pos="647"/>
        </w:tabs>
        <w:autoSpaceDE w:val="0"/>
        <w:autoSpaceDN w:val="0"/>
        <w:adjustRightInd w:val="0"/>
        <w:spacing w:before="119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19.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La aprobación de la Formación General y de la Formación Profesional por espacios curriculares,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permite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avance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estudiantes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adecuado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sus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posibilidades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tiempos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aprendizaje.</w:t>
      </w:r>
    </w:p>
    <w:p w14:paraId="20604FE7" w14:textId="77777777" w:rsidR="00311F35" w:rsidRDefault="00311F35" w:rsidP="00311F35">
      <w:pPr>
        <w:widowControl w:val="0"/>
        <w:numPr>
          <w:ilvl w:val="1"/>
          <w:numId w:val="17"/>
        </w:numPr>
        <w:tabs>
          <w:tab w:val="left" w:pos="648"/>
        </w:tabs>
        <w:autoSpaceDE w:val="0"/>
        <w:autoSpaceDN w:val="0"/>
        <w:adjustRightInd w:val="0"/>
        <w:spacing w:before="117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20.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saberes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capacidades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General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deben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estar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integrados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 Profesional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manera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favorecer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comprensión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situada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1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significado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aprendizajes, en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ámbitos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diálogo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práctica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teoría.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decir,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desde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hacer,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abordar</w:t>
      </w:r>
      <w:r>
        <w:rPr>
          <w:rFonts w:ascii="Trebuchet MS" w:hAnsi="Trebuchet MS" w:cs="Trebuchet MS"/>
          <w:spacing w:val="-3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capacidades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saberes,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utilizando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metodología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FP</w:t>
      </w:r>
    </w:p>
    <w:p w14:paraId="29E622F7" w14:textId="77777777" w:rsidR="00311F35" w:rsidRDefault="00311F35" w:rsidP="00311F35">
      <w:pPr>
        <w:widowControl w:val="0"/>
        <w:numPr>
          <w:ilvl w:val="1"/>
          <w:numId w:val="17"/>
        </w:numPr>
        <w:tabs>
          <w:tab w:val="left" w:pos="647"/>
        </w:tabs>
        <w:autoSpaceDE w:val="0"/>
        <w:autoSpaceDN w:val="0"/>
        <w:adjustRightInd w:val="0"/>
        <w:spacing w:before="117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particularidad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cursado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requerirá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régimen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asistencia,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evaluación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acreditación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saberes y capacidades que permita evidenciar los desempeños de los estudiantes según los criterios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establecidos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perfiles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profesionales</w:t>
      </w:r>
      <w:r>
        <w:rPr>
          <w:rFonts w:ascii="Trebuchet MS" w:hAnsi="Trebuchet MS" w:cs="Trebuchet MS"/>
          <w:spacing w:val="-3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trayectos formativos.</w:t>
      </w:r>
    </w:p>
    <w:p w14:paraId="7CD83398" w14:textId="77777777" w:rsidR="00311F35" w:rsidRDefault="00311F35" w:rsidP="00311F35">
      <w:pPr>
        <w:widowControl w:val="0"/>
        <w:autoSpaceDE w:val="0"/>
        <w:autoSpaceDN w:val="0"/>
        <w:adjustRightInd w:val="0"/>
        <w:spacing w:before="118" w:after="0" w:line="256" w:lineRule="auto"/>
        <w:ind w:right="-1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kern w:val="1"/>
          <w:sz w:val="21"/>
          <w:szCs w:val="21"/>
          <w:lang w:val="es-ES"/>
        </w:rPr>
        <w:t>22‐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sentidos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orientaciones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regulaciones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sobre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evaluación,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acreditación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promoción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los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estudiantes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serán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establecidos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apartado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2.1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93/09.</w:t>
      </w:r>
    </w:p>
    <w:p w14:paraId="0D405492" w14:textId="77777777" w:rsidR="00311F35" w:rsidRDefault="00311F35" w:rsidP="00311F35">
      <w:pPr>
        <w:widowControl w:val="0"/>
        <w:numPr>
          <w:ilvl w:val="1"/>
          <w:numId w:val="18"/>
        </w:numPr>
        <w:tabs>
          <w:tab w:val="left" w:pos="648"/>
        </w:tabs>
        <w:autoSpaceDE w:val="0"/>
        <w:autoSpaceDN w:val="0"/>
        <w:adjustRightInd w:val="0"/>
        <w:spacing w:before="118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propuesta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incluye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sistema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acompañamiento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orientación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estudiantes</w:t>
      </w:r>
      <w:r>
        <w:rPr>
          <w:rFonts w:ascii="Trebuchet MS" w:hAnsi="Trebuchet MS" w:cs="Trebuchet MS"/>
          <w:spacing w:val="-1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 mejor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escolar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sostener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cursado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aprobación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 unidades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curriculares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4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marco</w:t>
      </w:r>
      <w:r>
        <w:rPr>
          <w:rFonts w:ascii="Trebuchet MS" w:hAnsi="Trebuchet MS" w:cs="Trebuchet MS"/>
          <w:spacing w:val="-4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establecido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4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apartado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3.2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4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 93/09.</w:t>
      </w:r>
    </w:p>
    <w:p w14:paraId="77F90C60" w14:textId="77777777" w:rsidR="00311F35" w:rsidRDefault="00311F35" w:rsidP="00311F35">
      <w:pPr>
        <w:widowControl w:val="0"/>
        <w:numPr>
          <w:ilvl w:val="1"/>
          <w:numId w:val="19"/>
        </w:numPr>
        <w:tabs>
          <w:tab w:val="left" w:pos="708"/>
        </w:tabs>
        <w:autoSpaceDE w:val="0"/>
        <w:autoSpaceDN w:val="0"/>
        <w:adjustRightInd w:val="0"/>
        <w:spacing w:before="116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>4.2.</w:t>
      </w: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‐ Organización</w:t>
      </w:r>
      <w:r>
        <w:rPr>
          <w:rFonts w:ascii="Trebuchet MS" w:hAnsi="Trebuchet MS" w:cs="Trebuchet MS"/>
          <w:b/>
          <w:bCs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institucional</w:t>
      </w:r>
    </w:p>
    <w:p w14:paraId="285CA694" w14:textId="77777777" w:rsidR="00311F35" w:rsidRDefault="00311F35" w:rsidP="00311F35">
      <w:pPr>
        <w:widowControl w:val="0"/>
        <w:numPr>
          <w:ilvl w:val="1"/>
          <w:numId w:val="20"/>
        </w:numPr>
        <w:tabs>
          <w:tab w:val="left" w:pos="647"/>
        </w:tabs>
        <w:autoSpaceDE w:val="0"/>
        <w:autoSpaceDN w:val="0"/>
        <w:adjustRightInd w:val="0"/>
        <w:spacing w:before="136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modelo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específico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implementación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propuesta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</w:t>
      </w:r>
      <w:r>
        <w:rPr>
          <w:rFonts w:ascii="Trebuchet MS" w:hAnsi="Trebuchet MS" w:cs="Trebuchet MS"/>
          <w:spacing w:val="-3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definición</w:t>
      </w:r>
      <w:r>
        <w:rPr>
          <w:rFonts w:ascii="Trebuchet MS" w:hAnsi="Trebuchet MS" w:cs="Trebuchet MS"/>
          <w:spacing w:val="-2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cada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jurisdicción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función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</w:t>
      </w:r>
      <w:r>
        <w:rPr>
          <w:rFonts w:ascii="Trebuchet MS" w:hAnsi="Trebuchet MS" w:cs="Trebuchet MS"/>
          <w:spacing w:val="-3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plantas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orgánico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–</w:t>
      </w:r>
      <w:r>
        <w:rPr>
          <w:rFonts w:ascii="Trebuchet MS" w:hAnsi="Trebuchet MS" w:cs="Trebuchet MS"/>
          <w:spacing w:val="-4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funcionales</w:t>
      </w:r>
      <w:r>
        <w:rPr>
          <w:rFonts w:ascii="Trebuchet MS" w:hAnsi="Trebuchet MS" w:cs="Trebuchet MS"/>
          <w:spacing w:val="-3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disponibles según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establecido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apartado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24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punto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a)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b)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Resolución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CFE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N°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115/10</w:t>
      </w:r>
    </w:p>
    <w:p w14:paraId="056F3E3B" w14:textId="77777777" w:rsidR="00311F35" w:rsidRDefault="00311F35" w:rsidP="00311F35">
      <w:pPr>
        <w:widowControl w:val="0"/>
        <w:numPr>
          <w:ilvl w:val="1"/>
          <w:numId w:val="20"/>
        </w:numPr>
        <w:tabs>
          <w:tab w:val="left" w:pos="647"/>
        </w:tabs>
        <w:autoSpaceDE w:val="0"/>
        <w:autoSpaceDN w:val="0"/>
        <w:adjustRightInd w:val="0"/>
        <w:spacing w:before="116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25.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desarrollo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debe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garantizarse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instituciones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reúnan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 condiciones explicitadas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precedentemente.</w:t>
      </w:r>
    </w:p>
    <w:p w14:paraId="17B31555" w14:textId="77777777" w:rsidR="00311F35" w:rsidRDefault="00311F35" w:rsidP="00311F35">
      <w:pPr>
        <w:widowControl w:val="0"/>
        <w:numPr>
          <w:ilvl w:val="1"/>
          <w:numId w:val="21"/>
        </w:numPr>
        <w:tabs>
          <w:tab w:val="left" w:pos="708"/>
        </w:tabs>
        <w:autoSpaceDE w:val="0"/>
        <w:autoSpaceDN w:val="0"/>
        <w:adjustRightInd w:val="0"/>
        <w:spacing w:before="118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>4.3.</w:t>
      </w:r>
      <w:r>
        <w:rPr>
          <w:rFonts w:ascii="Trebuchet MS" w:hAnsi="Trebuchet MS" w:cs="Trebuchet MS"/>
          <w:b/>
          <w:bCs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b/>
          <w:bCs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b/>
          <w:bCs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b/>
          <w:bCs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docentes</w:t>
      </w:r>
      <w:r>
        <w:rPr>
          <w:rFonts w:ascii="Trebuchet MS" w:hAnsi="Trebuchet MS" w:cs="Trebuchet MS"/>
          <w:b/>
          <w:bCs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e</w:t>
      </w:r>
      <w:r>
        <w:rPr>
          <w:rFonts w:ascii="Trebuchet MS" w:hAnsi="Trebuchet MS" w:cs="Trebuchet MS"/>
          <w:b/>
          <w:bCs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instructores</w:t>
      </w:r>
    </w:p>
    <w:p w14:paraId="4C4624B0" w14:textId="77777777" w:rsidR="00311F35" w:rsidRDefault="00311F35" w:rsidP="00311F35">
      <w:pPr>
        <w:widowControl w:val="0"/>
        <w:numPr>
          <w:ilvl w:val="1"/>
          <w:numId w:val="22"/>
        </w:numPr>
        <w:tabs>
          <w:tab w:val="left" w:pos="647"/>
        </w:tabs>
        <w:autoSpaceDE w:val="0"/>
        <w:autoSpaceDN w:val="0"/>
        <w:adjustRightInd w:val="0"/>
        <w:spacing w:before="13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26.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La implementación de estos dispositivos requiere de un equipo pedagógico de trabajo constituido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instructores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profesores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comprometidos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inclusión</w:t>
      </w:r>
      <w:r>
        <w:rPr>
          <w:rFonts w:ascii="Trebuchet MS" w:hAnsi="Trebuchet MS" w:cs="Trebuchet MS"/>
          <w:spacing w:val="-1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educativa,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manejen los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conceptos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fundamentales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curriculares,</w:t>
      </w:r>
      <w:r>
        <w:rPr>
          <w:rFonts w:ascii="Trebuchet MS" w:hAnsi="Trebuchet MS" w:cs="Trebuchet MS"/>
          <w:spacing w:val="-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didácticos</w:t>
      </w:r>
      <w:r>
        <w:rPr>
          <w:rFonts w:ascii="Trebuchet MS" w:hAnsi="Trebuchet MS" w:cs="Trebuchet MS"/>
          <w:spacing w:val="-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pedagógicos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metodológicos</w:t>
      </w:r>
      <w:r>
        <w:rPr>
          <w:rFonts w:ascii="Trebuchet MS" w:hAnsi="Trebuchet MS" w:cs="Trebuchet MS"/>
          <w:spacing w:val="-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FP,</w:t>
      </w:r>
      <w:r>
        <w:rPr>
          <w:rFonts w:ascii="Trebuchet MS" w:hAnsi="Trebuchet MS" w:cs="Trebuchet MS"/>
          <w:spacing w:val="-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 promueva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construcción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conocimiento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partir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prácticas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formativas.</w:t>
      </w:r>
    </w:p>
    <w:p w14:paraId="39FA405D" w14:textId="77777777" w:rsidR="00311F35" w:rsidRDefault="00311F35" w:rsidP="00311F35">
      <w:pPr>
        <w:widowControl w:val="0"/>
        <w:autoSpaceDE w:val="0"/>
        <w:autoSpaceDN w:val="0"/>
        <w:adjustRightInd w:val="0"/>
        <w:spacing w:before="118"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5.‐ TITULACIÓN Y CERTIFICACIÓN</w:t>
      </w:r>
    </w:p>
    <w:p w14:paraId="5084141D" w14:textId="77777777" w:rsidR="00311F35" w:rsidRDefault="00311F35" w:rsidP="00311F35">
      <w:pPr>
        <w:widowControl w:val="0"/>
        <w:numPr>
          <w:ilvl w:val="1"/>
          <w:numId w:val="23"/>
        </w:numPr>
        <w:tabs>
          <w:tab w:val="left" w:pos="647"/>
        </w:tabs>
        <w:autoSpaceDE w:val="0"/>
        <w:autoSpaceDN w:val="0"/>
        <w:adjustRightInd w:val="0"/>
        <w:spacing w:before="13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27.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Las personas que se formen en la propuesta de Formación Profesional con Educación Secundaria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recibirán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doble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certificación:</w:t>
      </w:r>
    </w:p>
    <w:p w14:paraId="76047EB0" w14:textId="77777777" w:rsidR="00311F35" w:rsidRDefault="00311F35" w:rsidP="00311F35">
      <w:pPr>
        <w:widowControl w:val="0"/>
        <w:numPr>
          <w:ilvl w:val="1"/>
          <w:numId w:val="23"/>
        </w:numPr>
        <w:tabs>
          <w:tab w:val="left" w:pos="1064"/>
        </w:tabs>
        <w:autoSpaceDE w:val="0"/>
        <w:autoSpaceDN w:val="0"/>
        <w:adjustRightInd w:val="0"/>
        <w:spacing w:before="115" w:after="0" w:line="240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Título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secundario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“Bachiller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en…….”</w:t>
      </w:r>
    </w:p>
    <w:p w14:paraId="257D2432" w14:textId="77777777" w:rsidR="00311F35" w:rsidRDefault="00311F35" w:rsidP="00311F3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Helvetica" w:hAnsi="Helvetica" w:cs="Helvetica"/>
          <w:kern w:val="1"/>
          <w:sz w:val="13"/>
          <w:szCs w:val="13"/>
          <w:lang w:val="es-ES"/>
        </w:rPr>
      </w:pPr>
    </w:p>
    <w:p w14:paraId="4CE24830" w14:textId="77777777" w:rsidR="00311F35" w:rsidRDefault="00311F35" w:rsidP="00311F35">
      <w:pPr>
        <w:widowControl w:val="0"/>
        <w:numPr>
          <w:ilvl w:val="1"/>
          <w:numId w:val="24"/>
        </w:numPr>
        <w:tabs>
          <w:tab w:val="left" w:pos="1064"/>
        </w:tabs>
        <w:autoSpaceDE w:val="0"/>
        <w:autoSpaceDN w:val="0"/>
        <w:adjustRightInd w:val="0"/>
        <w:spacing w:before="103" w:after="0" w:line="256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Certificación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Inicial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integren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niveles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Certificación II y</w:t>
      </w:r>
      <w:r>
        <w:rPr>
          <w:rFonts w:ascii="Trebuchet MS" w:hAnsi="Trebuchet MS" w:cs="Trebuchet MS"/>
          <w:spacing w:val="-5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III.</w:t>
      </w:r>
    </w:p>
    <w:p w14:paraId="1FF831DB" w14:textId="77777777" w:rsidR="00311F35" w:rsidRDefault="00311F35" w:rsidP="00311F35">
      <w:pPr>
        <w:widowControl w:val="0"/>
        <w:numPr>
          <w:ilvl w:val="1"/>
          <w:numId w:val="24"/>
        </w:numPr>
        <w:tabs>
          <w:tab w:val="left" w:pos="647"/>
        </w:tabs>
        <w:autoSpaceDE w:val="0"/>
        <w:autoSpaceDN w:val="0"/>
        <w:adjustRightInd w:val="0"/>
        <w:spacing w:before="117" w:after="0" w:line="256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28.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 El Título de Educación Secundaria será otorgado por el área correspondiente al nivel secundario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nivel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secundario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modalidad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EDJA.</w:t>
      </w:r>
    </w:p>
    <w:p w14:paraId="0F9D5EED" w14:textId="77777777" w:rsidR="00311F35" w:rsidRDefault="00311F35" w:rsidP="00311F35">
      <w:pPr>
        <w:widowControl w:val="0"/>
        <w:numPr>
          <w:ilvl w:val="1"/>
          <w:numId w:val="24"/>
        </w:numPr>
        <w:tabs>
          <w:tab w:val="left" w:pos="648"/>
        </w:tabs>
        <w:autoSpaceDE w:val="0"/>
        <w:autoSpaceDN w:val="0"/>
        <w:adjustRightInd w:val="0"/>
        <w:spacing w:before="117" w:after="0" w:line="240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29.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Certificaciones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Profesional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Inicial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serán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otorgadas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por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el</w:t>
      </w:r>
      <w:r>
        <w:rPr>
          <w:rFonts w:ascii="Trebuchet MS" w:hAnsi="Trebuchet MS" w:cs="Trebuchet MS"/>
          <w:spacing w:val="-4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área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3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3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ETP.</w:t>
      </w:r>
    </w:p>
    <w:p w14:paraId="234F5EB3" w14:textId="77777777" w:rsidR="00311F35" w:rsidRDefault="00311F35" w:rsidP="00311F35">
      <w:pPr>
        <w:widowControl w:val="0"/>
        <w:autoSpaceDE w:val="0"/>
        <w:autoSpaceDN w:val="0"/>
        <w:adjustRightInd w:val="0"/>
        <w:spacing w:before="134" w:after="0" w:line="240" w:lineRule="auto"/>
        <w:ind w:right="-1"/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b/>
          <w:bCs/>
          <w:kern w:val="1"/>
          <w:sz w:val="21"/>
          <w:szCs w:val="21"/>
          <w:lang w:val="es-ES"/>
        </w:rPr>
        <w:t>5.‐ RESPONSABILIDADES INSTITUCIONALES</w:t>
      </w:r>
    </w:p>
    <w:p w14:paraId="36F0C023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647"/>
        </w:tabs>
        <w:autoSpaceDE w:val="0"/>
        <w:autoSpaceDN w:val="0"/>
        <w:adjustRightInd w:val="0"/>
        <w:spacing w:before="134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30.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‐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Ministerio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Nación</w:t>
      </w:r>
    </w:p>
    <w:p w14:paraId="4D07C0A7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132" w:after="0" w:line="254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Promover la generación de la normativa federal necesaria para el desarrollo de la propuesta</w:t>
      </w:r>
    </w:p>
    <w:p w14:paraId="3D769A83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1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Generar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federales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acompañamiento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seguimiento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implementación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 propuesta</w:t>
      </w:r>
    </w:p>
    <w:p w14:paraId="0A127740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after="0" w:line="364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Poner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disposición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jurisdicciones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diseño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recomendado 31.‐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Ministerios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Educación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jurisdiccionales</w:t>
      </w:r>
    </w:p>
    <w:p w14:paraId="017575B2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2" w:after="0" w:line="254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Generar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normativa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jurisdiccional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necesaria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implementación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propuesta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 referente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temas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</w:t>
      </w:r>
      <w:r>
        <w:rPr>
          <w:rFonts w:ascii="Trebuchet MS" w:hAnsi="Trebuchet MS" w:cs="Trebuchet MS"/>
          <w:spacing w:val="-2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curricular,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entre</w:t>
      </w:r>
      <w:r>
        <w:rPr>
          <w:rFonts w:ascii="Trebuchet MS" w:hAnsi="Trebuchet MS" w:cs="Trebuchet MS"/>
          <w:spacing w:val="-2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otros</w:t>
      </w:r>
    </w:p>
    <w:p w14:paraId="1230DDEC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3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Generar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instrumentos</w:t>
      </w:r>
      <w:r>
        <w:rPr>
          <w:rFonts w:ascii="Trebuchet MS" w:hAnsi="Trebuchet MS" w:cs="Trebuchet MS"/>
          <w:spacing w:val="-22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legales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posibiliten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del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tiempo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desempeño 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docentes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instructores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manera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garantizar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institucionales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trabajo interdisciplinario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para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construcción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curriculares.</w:t>
      </w:r>
    </w:p>
    <w:p w14:paraId="77BE594F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after="0" w:line="255" w:lineRule="exact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Generar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espacios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docente</w:t>
      </w:r>
    </w:p>
    <w:p w14:paraId="5C752857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15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Diseñar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los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dispositivos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acompañamiento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</w:t>
      </w:r>
      <w:r>
        <w:rPr>
          <w:rFonts w:ascii="Trebuchet MS" w:hAnsi="Trebuchet MS" w:cs="Trebuchet MS"/>
          <w:spacing w:val="-2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trayectorias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educativas</w:t>
      </w:r>
    </w:p>
    <w:p w14:paraId="159984C6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14" w:after="0" w:line="364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Prever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metodología</w:t>
      </w:r>
      <w:r>
        <w:rPr>
          <w:rFonts w:ascii="Trebuchet MS" w:hAnsi="Trebuchet MS" w:cs="Trebuchet MS"/>
          <w:spacing w:val="-2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evaluación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implementación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2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propuesta 32.‐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las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Instituciones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Educativas</w:t>
      </w:r>
    </w:p>
    <w:p w14:paraId="3D875A60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6" w:after="0" w:line="240" w:lineRule="auto"/>
        <w:ind w:left="0" w:right="-1" w:firstLine="0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Implementar</w:t>
      </w:r>
      <w:r>
        <w:rPr>
          <w:rFonts w:ascii="Trebuchet MS" w:hAnsi="Trebuchet MS" w:cs="Trebuchet MS"/>
          <w:spacing w:val="-4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organización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institucional</w:t>
      </w:r>
      <w:r>
        <w:rPr>
          <w:rFonts w:ascii="Trebuchet MS" w:hAnsi="Trebuchet MS" w:cs="Trebuchet MS"/>
          <w:spacing w:val="-4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que</w:t>
      </w:r>
      <w:r>
        <w:rPr>
          <w:rFonts w:ascii="Trebuchet MS" w:hAnsi="Trebuchet MS" w:cs="Trebuchet MS"/>
          <w:spacing w:val="-4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5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especificidad</w:t>
      </w:r>
      <w:r>
        <w:rPr>
          <w:rFonts w:ascii="Trebuchet MS" w:hAnsi="Trebuchet MS" w:cs="Trebuchet MS"/>
          <w:spacing w:val="-43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propuesta</w:t>
      </w:r>
      <w:r>
        <w:rPr>
          <w:rFonts w:ascii="Trebuchet MS" w:hAnsi="Trebuchet MS" w:cs="Trebuchet MS"/>
          <w:spacing w:val="-44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requiere</w:t>
      </w:r>
    </w:p>
    <w:p w14:paraId="0CA2E26E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14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Garantizar espacios institucionales periódicos de planificación conjunta de los espacios curriculares entre docentes de la Formación General e instructores de la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 Profesional</w:t>
      </w:r>
    </w:p>
    <w:p w14:paraId="5FD5495C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Desarrollar autoevaluación del progreso de la propuesta en Jornadas Institucionales periódicas</w:t>
      </w:r>
    </w:p>
    <w:p w14:paraId="146C3F7E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after="0" w:line="255" w:lineRule="exact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Garantizar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calidad</w:t>
      </w:r>
      <w:r>
        <w:rPr>
          <w:rFonts w:ascii="Trebuchet MS" w:hAnsi="Trebuchet MS" w:cs="Trebuchet MS"/>
          <w:spacing w:val="-17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en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18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formación</w:t>
      </w:r>
    </w:p>
    <w:p w14:paraId="17CC7BEC" w14:textId="77777777" w:rsidR="00311F35" w:rsidRDefault="00311F35" w:rsidP="00311F35">
      <w:pPr>
        <w:widowControl w:val="0"/>
        <w:numPr>
          <w:ilvl w:val="1"/>
          <w:numId w:val="25"/>
        </w:numPr>
        <w:tabs>
          <w:tab w:val="left" w:pos="1064"/>
        </w:tabs>
        <w:autoSpaceDE w:val="0"/>
        <w:autoSpaceDN w:val="0"/>
        <w:adjustRightInd w:val="0"/>
        <w:spacing w:before="12" w:after="0" w:line="256" w:lineRule="auto"/>
        <w:ind w:left="0" w:right="-1" w:firstLine="0"/>
        <w:jc w:val="both"/>
        <w:rPr>
          <w:rFonts w:ascii="Trebuchet MS" w:hAnsi="Trebuchet MS" w:cs="Trebuchet MS"/>
          <w:kern w:val="1"/>
          <w:sz w:val="21"/>
          <w:szCs w:val="21"/>
          <w:lang w:val="es-ES"/>
        </w:rPr>
      </w:pPr>
      <w:r>
        <w:rPr>
          <w:rFonts w:ascii="Symbol" w:hAnsi="Symbol" w:cs="Symbol"/>
          <w:kern w:val="1"/>
          <w:sz w:val="21"/>
          <w:szCs w:val="21"/>
          <w:lang w:val="es-ES"/>
        </w:rPr>
        <w:t></w:t>
      </w:r>
      <w:r>
        <w:rPr>
          <w:rFonts w:ascii="Symbol" w:hAnsi="Symbol" w:cs="Symbol"/>
          <w:kern w:val="1"/>
          <w:sz w:val="21"/>
          <w:szCs w:val="21"/>
          <w:lang w:val="es-ES"/>
        </w:rPr>
        <w:tab/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Implementar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un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sistema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seguimiento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y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acompañamiento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</w:t>
      </w:r>
      <w:r>
        <w:rPr>
          <w:rFonts w:ascii="Trebuchet MS" w:hAnsi="Trebuchet MS" w:cs="Trebuchet MS"/>
          <w:spacing w:val="-19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la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trayectoria</w:t>
      </w:r>
      <w:r>
        <w:rPr>
          <w:rFonts w:ascii="Trebuchet MS" w:hAnsi="Trebuchet MS" w:cs="Trebuchet MS"/>
          <w:spacing w:val="-21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educativa</w:t>
      </w:r>
      <w:r>
        <w:rPr>
          <w:rFonts w:ascii="Trebuchet MS" w:hAnsi="Trebuchet MS" w:cs="Trebuchet MS"/>
          <w:spacing w:val="-20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de los</w:t>
      </w:r>
      <w:r>
        <w:rPr>
          <w:rFonts w:ascii="Trebuchet MS" w:hAnsi="Trebuchet MS" w:cs="Trebuchet MS"/>
          <w:spacing w:val="-16"/>
          <w:kern w:val="1"/>
          <w:sz w:val="21"/>
          <w:szCs w:val="2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1"/>
          <w:szCs w:val="21"/>
          <w:lang w:val="es-ES"/>
        </w:rPr>
        <w:t>estudiantes</w:t>
      </w:r>
    </w:p>
    <w:p w14:paraId="6CDB0543" w14:textId="39F7095A" w:rsidR="00592F1B" w:rsidRPr="00AC3BA6" w:rsidRDefault="00592F1B" w:rsidP="00311F3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3"/>
      <w:numFmt w:val="decimal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3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3"/>
      <w:numFmt w:val="decimal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23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4"/>
      <w:numFmt w:val="decimal"/>
      <w:lvlText w:val="%1."/>
      <w:lvlJc w:val="left"/>
      <w:pPr>
        <w:ind w:left="720" w:hanging="360"/>
      </w:pPr>
    </w:lvl>
    <w:lvl w:ilvl="1" w:tplc="000002B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23"/>
      <w:numFmt w:val="decimal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4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23"/>
      <w:numFmt w:val="decimal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27"/>
      <w:numFmt w:val="decimal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27"/>
      <w:numFmt w:val="decimal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30"/>
      <w:numFmt w:val="decimal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8"/>
  </w:num>
  <w:num w:numId="5">
    <w:abstractNumId w:val="14"/>
  </w:num>
  <w:num w:numId="6">
    <w:abstractNumId w:val="15"/>
  </w:num>
  <w:num w:numId="7">
    <w:abstractNumId w:val="15"/>
    <w:lvlOverride w:ilvl="1">
      <w:startOverride w:val="1"/>
    </w:lvlOverride>
  </w:num>
  <w:num w:numId="8">
    <w:abstractNumId w:val="15"/>
    <w:lvlOverride w:ilvl="1">
      <w:startOverride w:val="5"/>
    </w:lvlOverride>
  </w:num>
  <w:num w:numId="9">
    <w:abstractNumId w:val="15"/>
    <w:lvlOverride w:ilvl="1">
      <w:startOverride w:val="5"/>
    </w:lvlOverride>
  </w:num>
  <w:num w:numId="10">
    <w:abstractNumId w:val="19"/>
  </w:num>
  <w:num w:numId="11">
    <w:abstractNumId w:val="1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11F35"/>
    <w:rsid w:val="00484AE6"/>
    <w:rsid w:val="005028E3"/>
    <w:rsid w:val="00592F1B"/>
    <w:rsid w:val="006D1685"/>
    <w:rsid w:val="007906D4"/>
    <w:rsid w:val="008D085D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1836</Words>
  <Characters>10098</Characters>
  <Application>Microsoft Macintosh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2021-05-19T19:49:00Z</dcterms:created>
  <dcterms:modified xsi:type="dcterms:W3CDTF">2021-05-19T21:39:00Z</dcterms:modified>
</cp:coreProperties>
</file>