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ADCFB" w14:textId="77777777" w:rsidR="00410BD6" w:rsidRDefault="00410BD6" w:rsidP="00410BD6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sz w:val="21"/>
          <w:szCs w:val="21"/>
          <w:lang w:val="es-ES"/>
        </w:rPr>
      </w:pPr>
    </w:p>
    <w:p w14:paraId="376C6E30" w14:textId="77777777" w:rsidR="00410BD6" w:rsidRDefault="00410BD6" w:rsidP="00410BD6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55CBFB95" w14:textId="77777777" w:rsidR="00410BD6" w:rsidRDefault="00410BD6" w:rsidP="00410BD6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sz w:val="13"/>
          <w:szCs w:val="13"/>
          <w:lang w:val="es-ES"/>
        </w:rPr>
      </w:pPr>
    </w:p>
    <w:p w14:paraId="425F9AAD" w14:textId="77777777" w:rsidR="00410BD6" w:rsidRDefault="00410BD6" w:rsidP="00410BD6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HOMOLOGACIÓN DEL ACUERDO SALARIAL DEL </w:t>
      </w:r>
    </w:p>
    <w:p w14:paraId="0D7F5C4C" w14:textId="68BDC51F" w:rsidR="00410BD6" w:rsidRDefault="00410BD6" w:rsidP="00410BD6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CONVENIO COLECTIVO DE TRABAJO 88/90</w:t>
      </w:r>
    </w:p>
    <w:p w14:paraId="6A0488ED" w14:textId="77777777" w:rsidR="00410BD6" w:rsidRDefault="00410BD6" w:rsidP="00410BD6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</w:p>
    <w:p w14:paraId="5518E326" w14:textId="77777777" w:rsidR="00410BD6" w:rsidRDefault="00410BD6" w:rsidP="00410BD6">
      <w:pPr>
        <w:widowControl w:val="0"/>
        <w:autoSpaceDE w:val="0"/>
        <w:autoSpaceDN w:val="0"/>
        <w:adjustRightInd w:val="0"/>
        <w:spacing w:after="0" w:line="237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MINISTERIO DE TRABAJO, EMPLEO Y SEGURIDAD SOCIAL </w:t>
      </w:r>
    </w:p>
    <w:p w14:paraId="4B05EA94" w14:textId="36CF1B85" w:rsidR="00410BD6" w:rsidRDefault="00410BD6" w:rsidP="00410BD6">
      <w:pPr>
        <w:widowControl w:val="0"/>
        <w:autoSpaceDE w:val="0"/>
        <w:autoSpaceDN w:val="0"/>
        <w:adjustRightInd w:val="0"/>
        <w:spacing w:after="0" w:line="237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SECRETARIA DE TRABAJO</w:t>
      </w:r>
    </w:p>
    <w:p w14:paraId="3D04FA9F" w14:textId="77777777" w:rsidR="00410BD6" w:rsidRDefault="00410BD6" w:rsidP="00410BD6">
      <w:pPr>
        <w:widowControl w:val="0"/>
        <w:autoSpaceDE w:val="0"/>
        <w:autoSpaceDN w:val="0"/>
        <w:adjustRightInd w:val="0"/>
        <w:spacing w:before="195"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RESOLUCIÓN Nº 373 / 2010</w:t>
      </w:r>
    </w:p>
    <w:p w14:paraId="030F6ADA" w14:textId="77777777" w:rsidR="00410BD6" w:rsidRDefault="00410BD6" w:rsidP="00410BD6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sz w:val="16"/>
          <w:szCs w:val="16"/>
          <w:lang w:val="es-ES"/>
        </w:rPr>
      </w:pPr>
      <w:bookmarkStart w:id="0" w:name="_GoBack"/>
      <w:bookmarkEnd w:id="0"/>
    </w:p>
    <w:p w14:paraId="0182CC72" w14:textId="09D2D354" w:rsidR="00410BD6" w:rsidRDefault="00F97A51" w:rsidP="00410BD6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b/>
          <w:bCs/>
          <w:sz w:val="25"/>
          <w:szCs w:val="25"/>
          <w:lang w:val="es-ES"/>
        </w:rPr>
      </w:pPr>
      <w:r>
        <w:rPr>
          <w:rFonts w:ascii="Times New Roman" w:hAnsi="Times New Roman" w:cs="Times New Roman"/>
          <w:b/>
          <w:bCs/>
          <w:noProof/>
          <w:sz w:val="25"/>
          <w:szCs w:val="25"/>
          <w:lang w:val="es-ES" w:eastAsia="es-E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editId="347152A0">
                <wp:simplePos x="0" y="0"/>
                <wp:positionH relativeFrom="page">
                  <wp:posOffset>2345055</wp:posOffset>
                </wp:positionH>
                <wp:positionV relativeFrom="paragraph">
                  <wp:posOffset>-3175</wp:posOffset>
                </wp:positionV>
                <wp:extent cx="2687955" cy="180975"/>
                <wp:effectExtent l="0" t="0" r="29845" b="22225"/>
                <wp:wrapThrough wrapText="bothSides">
                  <wp:wrapPolygon edited="0">
                    <wp:start x="0" y="0"/>
                    <wp:lineTo x="0" y="21221"/>
                    <wp:lineTo x="21636" y="21221"/>
                    <wp:lineTo x="21636" y="0"/>
                    <wp:lineTo x="0" y="0"/>
                  </wp:wrapPolygon>
                </wp:wrapThrough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955" cy="18097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19F513" w14:textId="77777777" w:rsidR="00F97A51" w:rsidRDefault="00F97A51">
                            <w:pPr>
                              <w:spacing w:before="9"/>
                              <w:ind w:left="27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MODIFICA A LA RESOLUCIÓN N° 343/2009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1" o:spid="_x0000_s1026" type="#_x0000_t202" style="position:absolute;margin-left:184.65pt;margin-top:-.2pt;width:211.65pt;height:14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" filled="f" strokeweight="1.44pt">
                <v:textbox inset="0,0,0,0">
                  <w:txbxContent>
                    <w:p w14:paraId="2C19F513" w14:textId="77777777" w:rsidR="00F97A51" w:rsidRDefault="00F97A51">
                      <w:pPr>
                        <w:spacing w:before="9"/>
                        <w:ind w:left="272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MODIFICA A LA RESOLUCIÓN N° 343/2009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14BB7D3F" w14:textId="77777777" w:rsidR="00F97A51" w:rsidRDefault="00F97A51" w:rsidP="00410BD6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right"/>
        <w:rPr>
          <w:rFonts w:ascii="Trebuchet MS" w:hAnsi="Trebuchet MS" w:cs="Trebuchet MS"/>
          <w:sz w:val="19"/>
          <w:szCs w:val="19"/>
          <w:lang w:val="es-ES"/>
        </w:rPr>
      </w:pPr>
    </w:p>
    <w:p w14:paraId="11E9DB14" w14:textId="77777777" w:rsidR="00410BD6" w:rsidRDefault="00410BD6" w:rsidP="00410BD6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right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Buenos Aires, 29 de marzo de 2010</w:t>
      </w:r>
    </w:p>
    <w:p w14:paraId="53865870" w14:textId="77777777" w:rsidR="00410BD6" w:rsidRDefault="00410BD6" w:rsidP="00410BD6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63FBA705" w14:textId="77777777" w:rsidR="00410BD6" w:rsidRDefault="00410BD6" w:rsidP="00410BD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VISTO</w:t>
      </w:r>
    </w:p>
    <w:p w14:paraId="4843512B" w14:textId="77777777" w:rsidR="00410BD6" w:rsidRDefault="00410BD6" w:rsidP="00410BD6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b/>
          <w:bCs/>
          <w:sz w:val="10"/>
          <w:szCs w:val="10"/>
          <w:lang w:val="es-ES"/>
        </w:rPr>
      </w:pPr>
    </w:p>
    <w:p w14:paraId="598DBD1B" w14:textId="77777777" w:rsidR="00410BD6" w:rsidRDefault="00410BD6" w:rsidP="00410BD6">
      <w:pPr>
        <w:widowControl w:val="0"/>
        <w:autoSpaceDE w:val="0"/>
        <w:autoSpaceDN w:val="0"/>
        <w:adjustRightInd w:val="0"/>
        <w:spacing w:before="100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Expediente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Nº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1.321.096/09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Registro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MINISTERIO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TRABAJO,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EMPLEO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SEGURIDAD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SOCIAL,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Ley Nº 14.250 (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t.o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 2004) y la Ley Nº 20.744 (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t.o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 1976) y sus modificatorias,</w:t>
      </w:r>
      <w:r>
        <w:rPr>
          <w:rFonts w:ascii="Trebuchet MS" w:hAnsi="Trebuchet MS" w:cs="Trebuchet MS"/>
          <w:spacing w:val="-3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</w:p>
    <w:p w14:paraId="2D9C9086" w14:textId="77777777" w:rsidR="00410BD6" w:rsidRDefault="00410BD6" w:rsidP="00410BD6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A6124BE" w14:textId="77777777" w:rsidR="00410BD6" w:rsidRDefault="00410BD6" w:rsidP="00410BD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CONSIDERANDO:</w:t>
      </w:r>
    </w:p>
    <w:p w14:paraId="2BCB727A" w14:textId="77777777" w:rsidR="00410BD6" w:rsidRDefault="00410BD6" w:rsidP="00410BD6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3CDE7559" w14:textId="77777777" w:rsidR="00410BD6" w:rsidRDefault="00410BD6" w:rsidP="00410BD6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bajo las presentes actuaciones tramita la solicitud de homologación del Acuerdo celebrado, en el marco del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Convenio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Colectivo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Trabajo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Nº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88/90,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entre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SINDICATO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ARGENTINO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EMPLEADOS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OBREROS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 ENSEÑANZA PRIVADA, la ASOCIACIÓN DE INSTITUTOS DE ENSEÑANZA PRIVADA (ADIDEP), y el</w:t>
      </w:r>
      <w:r>
        <w:rPr>
          <w:rFonts w:ascii="Trebuchet MS" w:hAnsi="Trebuchet MS" w:cs="Trebuchet MS"/>
          <w:spacing w:val="5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CONSEJO</w:t>
      </w:r>
    </w:p>
    <w:p w14:paraId="3D489A52" w14:textId="77777777" w:rsidR="00410BD6" w:rsidRDefault="00410BD6" w:rsidP="00410BD6">
      <w:pPr>
        <w:widowControl w:val="0"/>
        <w:autoSpaceDE w:val="0"/>
        <w:autoSpaceDN w:val="0"/>
        <w:adjustRightInd w:val="0"/>
        <w:spacing w:before="3" w:after="0" w:line="235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SUPERIOR DE EDUCACIÓN CATÓLICA, obrante a fojas 29/31, conforme lo dispuesto por la Ley de Negociación Colectiva Nº 14.250 (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t.o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 2004).</w:t>
      </w:r>
    </w:p>
    <w:p w14:paraId="2554FE1A" w14:textId="77777777" w:rsidR="00410BD6" w:rsidRDefault="00410BD6" w:rsidP="00410BD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48A4FBC5" w14:textId="77777777" w:rsidR="00410BD6" w:rsidRDefault="00410BD6" w:rsidP="00410BD6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mediante el referido Acuerdo las partes pactan, entre otras cuestiones, un aumento salarial para los trabajadores comprendidos en el precitado Convenio Colectivo de Trabajo, con vigencia a partir del mes de Marzo 2.010, conforme los detalles allí impuestos.</w:t>
      </w:r>
    </w:p>
    <w:p w14:paraId="7C5B839D" w14:textId="77777777" w:rsidR="00410BD6" w:rsidRDefault="00410BD6" w:rsidP="00410BD6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DD51013" w14:textId="77777777" w:rsidR="00410BD6" w:rsidRDefault="00410BD6" w:rsidP="00410BD6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de las constancias de autos, y las obrantes en este Cartera de Estado, surge la personería invocada por las partes y la facultad de negociar colectivamente.</w:t>
      </w:r>
    </w:p>
    <w:p w14:paraId="51D6946C" w14:textId="77777777" w:rsidR="00410BD6" w:rsidRDefault="00410BD6" w:rsidP="00410BD6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008E62D" w14:textId="77777777" w:rsidR="00410BD6" w:rsidRDefault="00410BD6" w:rsidP="00410BD6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el ámbito de aplicación del mentado Acuerdo, se corresponde con la presentación del sector empleador signatario, como así también con el ámbito personal y territorial que ostenta la Entidad Sindical firmante, emergente de su Personería Gremial.</w:t>
      </w:r>
    </w:p>
    <w:p w14:paraId="60731840" w14:textId="77777777" w:rsidR="00410BD6" w:rsidRDefault="00410BD6" w:rsidP="00410BD6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A76292A" w14:textId="77777777" w:rsidR="00410BD6" w:rsidRDefault="00410BD6" w:rsidP="00410BD6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de las cláusulas pactadas no surge contradicción con la normativa laboral vigente, encontrándose acreditado en autos el cumplimiento de los recaudos formales exigidos por la Ley Nº 14.250 (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t.o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 2004).</w:t>
      </w:r>
    </w:p>
    <w:p w14:paraId="621608E5" w14:textId="77777777" w:rsidR="00410BD6" w:rsidRDefault="00410BD6" w:rsidP="00410BD6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26034D4" w14:textId="77777777" w:rsidR="00410BD6" w:rsidRDefault="00410BD6" w:rsidP="00410BD6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por lo expuesto, corresponde dictar el pertinente acto administrativo de conformidad con los antecedentes mencionados.</w:t>
      </w:r>
    </w:p>
    <w:p w14:paraId="3FD75141" w14:textId="77777777" w:rsidR="00410BD6" w:rsidRDefault="00410BD6" w:rsidP="00410BD6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254F2D9" w14:textId="77777777" w:rsidR="00410BD6" w:rsidRDefault="00410BD6" w:rsidP="00410BD6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posteriormente procede remitir las actuaciones a la Dirección de Regulaciones de Trabajo a fin de evaluar la procedencia de practicar el cálculo de la Base Promedio de Remuneraciones y Topes Indemnizatorios, de acuerdo a lo previsto en el Artículo 245 de la Ley de Contrato de Trabajo.</w:t>
      </w:r>
    </w:p>
    <w:p w14:paraId="4FF53D35" w14:textId="77777777" w:rsidR="00410BD6" w:rsidRDefault="00410BD6" w:rsidP="00410BD6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E39F3F2" w14:textId="77777777" w:rsidR="00410BD6" w:rsidRDefault="00410BD6" w:rsidP="00410BD6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la Asesoría Técnico Legal de la Dirección Nacional de Relaciones del Trabajo ha tomado la intervención.</w:t>
      </w:r>
    </w:p>
    <w:p w14:paraId="60504EA6" w14:textId="77777777" w:rsidR="00410BD6" w:rsidRDefault="00410BD6" w:rsidP="00410BD6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3E617F1" w14:textId="77777777" w:rsidR="00410BD6" w:rsidRDefault="00410BD6" w:rsidP="00410BD6">
      <w:pPr>
        <w:widowControl w:val="0"/>
        <w:autoSpaceDE w:val="0"/>
        <w:autoSpaceDN w:val="0"/>
        <w:adjustRightInd w:val="0"/>
        <w:spacing w:after="0" w:line="235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las facultades de la suscripta para resolver en las presentes actuaciones, surge de las atribuciones otorgadas por el Decreto Nº 900/95.</w:t>
      </w:r>
    </w:p>
    <w:p w14:paraId="2D311FAA" w14:textId="77777777" w:rsidR="00410BD6" w:rsidRDefault="00410BD6" w:rsidP="00410BD6">
      <w:pPr>
        <w:widowControl w:val="0"/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hAnsi="Times New Roman" w:cs="Times New Roman"/>
          <w:kern w:val="1"/>
          <w:sz w:val="10"/>
          <w:szCs w:val="10"/>
          <w:lang w:val="es-ES"/>
        </w:rPr>
      </w:pPr>
    </w:p>
    <w:p w14:paraId="50988F8E" w14:textId="77777777" w:rsidR="00410BD6" w:rsidRDefault="00410BD6" w:rsidP="00410BD6">
      <w:pPr>
        <w:widowControl w:val="0"/>
        <w:autoSpaceDE w:val="0"/>
        <w:autoSpaceDN w:val="0"/>
        <w:adjustRightInd w:val="0"/>
        <w:spacing w:before="98"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Por ello,</w:t>
      </w:r>
    </w:p>
    <w:p w14:paraId="07C8096A" w14:textId="77777777" w:rsidR="00410BD6" w:rsidRDefault="00410BD6" w:rsidP="00410BD6">
      <w:pPr>
        <w:widowControl w:val="0"/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hAnsi="Times New Roman" w:cs="Times New Roman"/>
          <w:kern w:val="1"/>
          <w:sz w:val="27"/>
          <w:szCs w:val="27"/>
          <w:lang w:val="es-ES"/>
        </w:rPr>
      </w:pPr>
    </w:p>
    <w:p w14:paraId="201DDE48" w14:textId="77777777" w:rsidR="00410BD6" w:rsidRDefault="00410BD6" w:rsidP="00410BD6">
      <w:pPr>
        <w:widowControl w:val="0"/>
        <w:autoSpaceDE w:val="0"/>
        <w:autoSpaceDN w:val="0"/>
        <w:adjustRightInd w:val="0"/>
        <w:spacing w:after="0" w:line="237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LA SECRETARIA DE TRABAJO RESUELVE:</w:t>
      </w:r>
    </w:p>
    <w:p w14:paraId="34E54188" w14:textId="77777777" w:rsidR="00410BD6" w:rsidRDefault="00410BD6" w:rsidP="00410BD6">
      <w:pPr>
        <w:widowControl w:val="0"/>
        <w:autoSpaceDE w:val="0"/>
        <w:autoSpaceDN w:val="0"/>
        <w:adjustRightInd w:val="0"/>
        <w:spacing w:before="56"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1º.- Declárese homologado el Acuerdo celebrado entre El SINDICATO ARGENTINO DE EMPLEADOS Y OBREROS DE LA ENSEÑANZA PRIVADA, la ASOCIACIÓN DE INSTITUTOS DE ENSEÑANZA PRIVADA (ADIDEP), y el</w:t>
      </w:r>
    </w:p>
    <w:p w14:paraId="5A0FBBEC" w14:textId="77777777" w:rsidR="00410BD6" w:rsidRDefault="00410BD6" w:rsidP="00410BD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lastRenderedPageBreak/>
        <w:t>CONSEJO SUPERIOR DE EDUCACIÓN CATÓLICA, obrante a fojas 29/31 del Expediente Nº 1.321.096/09, conforme lo dispuesto por la Ley de Negociación Colectiva Nº 14.250 (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t.o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 2004).</w:t>
      </w:r>
    </w:p>
    <w:p w14:paraId="28A92B72" w14:textId="77777777" w:rsidR="00410BD6" w:rsidRDefault="00410BD6" w:rsidP="00410BD6">
      <w:pPr>
        <w:widowControl w:val="0"/>
        <w:autoSpaceDE w:val="0"/>
        <w:autoSpaceDN w:val="0"/>
        <w:adjustRightInd w:val="0"/>
        <w:spacing w:before="3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CF47EAA" w14:textId="77777777" w:rsidR="00410BD6" w:rsidRDefault="00410BD6" w:rsidP="00410BD6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2º.- Regístrese la presente Resolución en el Departamento Despacho dependiente de la SUBSECRETARÍA DE COORDINACIÓN. Cumplido, pase a la Dirección de Negociación Colectiva a fin de que el Departamento Coordinación registre el Acuerdo obrante a fojas 29/31 del Expediente Nº 1.321.096/09.</w:t>
      </w:r>
    </w:p>
    <w:p w14:paraId="4AAC402F" w14:textId="77777777" w:rsidR="00410BD6" w:rsidRDefault="00410BD6" w:rsidP="00410BD6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D2731CD" w14:textId="77777777" w:rsidR="00410BD6" w:rsidRDefault="00410BD6" w:rsidP="00410BD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3º.- Remítase copia debidamente autenticada al Departamento Biblioteca para su difusión.</w:t>
      </w:r>
    </w:p>
    <w:p w14:paraId="73AE606F" w14:textId="77777777" w:rsidR="00410BD6" w:rsidRDefault="00410BD6" w:rsidP="00410BD6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3B66FCC" w14:textId="77777777" w:rsidR="00410BD6" w:rsidRDefault="00410BD6" w:rsidP="00410BD6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4º.- Remítase a la Dirección de Negociación Colectiva a los fines de notificar a las partes signatarias. Posteriormente, gírese a la Dirección de Regulaciones del Trabajo, a fin de evaluar la procedencia de practicar el cálculo de la Base Promedio y Tope Indemnizatorio conforme lo dispuesto por el Artículo 245 de la Ley de Contrato de Trabajo Nº 20.744 (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t.o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 2004).</w:t>
      </w:r>
    </w:p>
    <w:p w14:paraId="08EBA720" w14:textId="77777777" w:rsidR="00410BD6" w:rsidRDefault="00410BD6" w:rsidP="00410BD6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3772B13" w14:textId="77777777" w:rsidR="00410BD6" w:rsidRDefault="00410BD6" w:rsidP="00410BD6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5º.- Hágase saber que en el supuesto de que este MINISTERIO DE TRABAJO EMPLEO Y SEGURIDAD SOCIAL no efectúe la publicación de carácter gratuito del Acuerdo homologado y de esta Resolución, las partes deberán proceder de conformidad con lo establecido en el Artículo 5 de la Ley Nº 14.250 (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t.o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 2004).</w:t>
      </w:r>
    </w:p>
    <w:p w14:paraId="1DBC5770" w14:textId="77777777" w:rsidR="00410BD6" w:rsidRDefault="00410BD6" w:rsidP="00410BD6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D732DDD" w14:textId="77777777" w:rsidR="00410BD6" w:rsidRDefault="00410BD6" w:rsidP="00410BD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6º.- Comuníquese, publíquese,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dése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a la Dirección Nacional del Registro Oficial y archívese.</w:t>
      </w:r>
    </w:p>
    <w:p w14:paraId="26B370BF" w14:textId="77777777" w:rsidR="00410BD6" w:rsidRDefault="00410BD6" w:rsidP="00410BD6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A766CDD" w14:textId="77777777" w:rsidR="00410BD6" w:rsidRDefault="00410BD6" w:rsidP="00410BD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</w:p>
    <w:p w14:paraId="7C3B06CA" w14:textId="77777777" w:rsidR="00410BD6" w:rsidRDefault="00410BD6" w:rsidP="00410BD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RESOLUCIÓN S.T. Nº 373/09.-</w:t>
      </w:r>
    </w:p>
    <w:p w14:paraId="7D43DA38" w14:textId="77777777" w:rsidR="00410BD6" w:rsidRDefault="00410BD6" w:rsidP="00410BD6">
      <w:pPr>
        <w:widowControl w:val="0"/>
        <w:autoSpaceDE w:val="0"/>
        <w:autoSpaceDN w:val="0"/>
        <w:adjustRightInd w:val="0"/>
        <w:spacing w:before="179" w:after="0" w:line="240" w:lineRule="auto"/>
        <w:ind w:right="-1"/>
        <w:jc w:val="both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u w:val="single"/>
          <w:lang w:val="es-ES"/>
        </w:rPr>
        <w:t>Expediente Nº 1.321.096/09</w:t>
      </w:r>
    </w:p>
    <w:p w14:paraId="2F179580" w14:textId="77777777" w:rsidR="00410BD6" w:rsidRDefault="00410BD6" w:rsidP="00410BD6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36CF0C6B" w14:textId="77777777" w:rsidR="00410BD6" w:rsidRDefault="00410BD6" w:rsidP="00410BD6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En la ciudad de Buenos Aires a los 1º días del mes de marzo de dos mil diez, siendo las 13:30 horas, comparecen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MINISTERIO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TRABAJO,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EMPLEO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SEGURIDAD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SOCIAL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–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DIRECCION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NACIONAL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RELACIONES</w:t>
      </w:r>
    </w:p>
    <w:p w14:paraId="401C3233" w14:textId="77777777" w:rsidR="00410BD6" w:rsidRDefault="00410BD6" w:rsidP="00410BD6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DEL TRABAJO, ANTE MI, Dr. MAURICIO J. RIAFRECHA VILLAFAÑE, Secretario de Relaciones Laborales del Departamento de Relaciones Laborales Nº 1, el señor GUILLERMO MARCONI; LE Nº 7.598.745, Secretario General,</w:t>
      </w:r>
      <w:r>
        <w:rPr>
          <w:rFonts w:ascii="Trebuchet MS" w:hAnsi="Trebuchet MS" w:cs="Trebuchet MS"/>
          <w:spacing w:val="1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1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1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SINDICATO</w:t>
      </w:r>
      <w:r>
        <w:rPr>
          <w:rFonts w:ascii="Trebuchet MS" w:hAnsi="Trebuchet MS" w:cs="Trebuchet MS"/>
          <w:b/>
          <w:bCs/>
          <w:spacing w:val="1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ARGENTINO</w:t>
      </w:r>
      <w:r>
        <w:rPr>
          <w:rFonts w:ascii="Trebuchet MS" w:hAnsi="Trebuchet MS" w:cs="Trebuchet MS"/>
          <w:b/>
          <w:bCs/>
          <w:spacing w:val="1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1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EMPLEADOS</w:t>
      </w:r>
      <w:r>
        <w:rPr>
          <w:rFonts w:ascii="Trebuchet MS" w:hAnsi="Trebuchet MS" w:cs="Trebuchet MS"/>
          <w:b/>
          <w:bCs/>
          <w:spacing w:val="1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b/>
          <w:bCs/>
          <w:spacing w:val="1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OBREROS</w:t>
      </w:r>
      <w:r>
        <w:rPr>
          <w:rFonts w:ascii="Trebuchet MS" w:hAnsi="Trebuchet MS" w:cs="Trebuchet MS"/>
          <w:b/>
          <w:bCs/>
          <w:spacing w:val="1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1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b/>
          <w:bCs/>
          <w:spacing w:val="1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ENSEÑANZA</w:t>
      </w:r>
      <w:r>
        <w:rPr>
          <w:rFonts w:ascii="Trebuchet MS" w:hAnsi="Trebuchet MS" w:cs="Trebuchet MS"/>
          <w:b/>
          <w:bCs/>
          <w:spacing w:val="1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PRIVADA</w:t>
      </w:r>
      <w:r>
        <w:rPr>
          <w:rFonts w:ascii="Times New Roman" w:hAnsi="Times New Roman" w:cs="Times New Roman"/>
          <w:kern w:val="1"/>
          <w:sz w:val="19"/>
          <w:szCs w:val="19"/>
          <w:lang w:val="es-ES"/>
        </w:rPr>
        <w:t>,</w:t>
      </w:r>
      <w:r>
        <w:rPr>
          <w:rFonts w:ascii="Trebuchet MS" w:hAnsi="Trebuchet MS" w:cs="Trebuchet MS"/>
          <w:spacing w:val="1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1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una</w:t>
      </w:r>
    </w:p>
    <w:p w14:paraId="14BE9364" w14:textId="77777777" w:rsidR="00410BD6" w:rsidRDefault="00410BD6" w:rsidP="00410BD6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parte y por la otra lo hace el Sr. NORBERTO ERNESTO BALOIRA, DNI Nº 7.612.667, por la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ASOCIACION DE INSTITUTOS DE ENSEÑANZA PRIVADA – ADIDEP -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, el Rev. Padre ALBERTO BUSTAMANTE, DNI Nº 12.614.289 y el</w:t>
      </w:r>
      <w:r>
        <w:rPr>
          <w:rFonts w:ascii="Trebuchet MS" w:hAnsi="Trebuchet MS" w:cs="Trebuchet MS"/>
          <w:spacing w:val="1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Dr.</w:t>
      </w:r>
      <w:r>
        <w:rPr>
          <w:rFonts w:ascii="Trebuchet MS" w:hAnsi="Trebuchet MS" w:cs="Trebuchet MS"/>
          <w:spacing w:val="1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JULIO</w:t>
      </w:r>
      <w:r>
        <w:rPr>
          <w:rFonts w:ascii="Trebuchet MS" w:hAnsi="Trebuchet MS" w:cs="Trebuchet MS"/>
          <w:spacing w:val="1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CESAR</w:t>
      </w:r>
      <w:r>
        <w:rPr>
          <w:rFonts w:ascii="Trebuchet MS" w:hAnsi="Trebuchet MS" w:cs="Trebuchet MS"/>
          <w:spacing w:val="1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RAMOS,</w:t>
      </w:r>
      <w:r>
        <w:rPr>
          <w:rFonts w:ascii="Trebuchet MS" w:hAnsi="Trebuchet MS" w:cs="Trebuchet MS"/>
          <w:spacing w:val="1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DNI</w:t>
      </w:r>
      <w:r>
        <w:rPr>
          <w:rFonts w:ascii="Trebuchet MS" w:hAnsi="Trebuchet MS" w:cs="Trebuchet MS"/>
          <w:spacing w:val="1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Nº</w:t>
      </w:r>
      <w:r>
        <w:rPr>
          <w:rFonts w:ascii="Trebuchet MS" w:hAnsi="Trebuchet MS" w:cs="Trebuchet MS"/>
          <w:spacing w:val="1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14.430.928,</w:t>
      </w:r>
      <w:r>
        <w:rPr>
          <w:rFonts w:ascii="Trebuchet MS" w:hAnsi="Trebuchet MS" w:cs="Trebuchet MS"/>
          <w:spacing w:val="1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1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1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CONSEJO</w:t>
      </w:r>
      <w:r>
        <w:rPr>
          <w:rFonts w:ascii="Trebuchet MS" w:hAnsi="Trebuchet MS" w:cs="Trebuchet MS"/>
          <w:b/>
          <w:bCs/>
          <w:spacing w:val="1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SUPERIOR</w:t>
      </w:r>
      <w:r>
        <w:rPr>
          <w:rFonts w:ascii="Trebuchet MS" w:hAnsi="Trebuchet MS" w:cs="Trebuchet MS"/>
          <w:b/>
          <w:bCs/>
          <w:spacing w:val="1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1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EDUCACIÓN</w:t>
      </w:r>
      <w:r>
        <w:rPr>
          <w:rFonts w:ascii="Trebuchet MS" w:hAnsi="Trebuchet MS" w:cs="Trebuchet MS"/>
          <w:b/>
          <w:bCs/>
          <w:spacing w:val="1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1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EDUCACIÓN</w:t>
      </w:r>
    </w:p>
    <w:p w14:paraId="6E291407" w14:textId="77777777" w:rsidR="00410BD6" w:rsidRDefault="00410BD6" w:rsidP="00410BD6">
      <w:pPr>
        <w:widowControl w:val="0"/>
        <w:autoSpaceDE w:val="0"/>
        <w:autoSpaceDN w:val="0"/>
        <w:adjustRightInd w:val="0"/>
        <w:spacing w:after="0" w:line="220" w:lineRule="exact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CATÓLICA – CONSUDEC-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, quienes asisten al presente acto.</w:t>
      </w:r>
    </w:p>
    <w:p w14:paraId="38F2534B" w14:textId="77777777" w:rsidR="00410BD6" w:rsidRDefault="00410BD6" w:rsidP="00410BD6">
      <w:pPr>
        <w:widowControl w:val="0"/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3723CBD" w14:textId="77777777" w:rsidR="00410BD6" w:rsidRDefault="00410BD6" w:rsidP="00410BD6">
      <w:pPr>
        <w:widowControl w:val="0"/>
        <w:autoSpaceDE w:val="0"/>
        <w:autoSpaceDN w:val="0"/>
        <w:adjustRightInd w:val="0"/>
        <w:spacing w:after="0" w:line="219" w:lineRule="exact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Declarado abierto el acto por el funcionario actuante, ambas partes en forma conjunto y de común acuerdo</w:t>
      </w:r>
    </w:p>
    <w:p w14:paraId="1090E5FF" w14:textId="77777777" w:rsidR="00410BD6" w:rsidRDefault="00410BD6" w:rsidP="00410BD6">
      <w:pPr>
        <w:widowControl w:val="0"/>
        <w:autoSpaceDE w:val="0"/>
        <w:autoSpaceDN w:val="0"/>
        <w:adjustRightInd w:val="0"/>
        <w:spacing w:after="0" w:line="219" w:lineRule="exact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MANIFIESTAN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:</w:t>
      </w:r>
    </w:p>
    <w:p w14:paraId="21D4181E" w14:textId="77777777" w:rsidR="00410BD6" w:rsidRDefault="00410BD6" w:rsidP="00410BD6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0ADFE61" w14:textId="77777777" w:rsidR="00410BD6" w:rsidRDefault="00410BD6" w:rsidP="00410BD6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u w:val="single"/>
          <w:lang w:val="es-ES"/>
        </w:rPr>
        <w:t>PRIMERO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: Que en el marco del CCT Nº 88/90 han llegado a un acuerdo salarial que consiste en un aumento salarial del 20% que se hará efectivo a partir del mes de marzo de 2010 sobre los salarios básicos actuales vigentes. En términos concretos se expresa en la siguiente planilla:</w:t>
      </w:r>
    </w:p>
    <w:p w14:paraId="0E04B405" w14:textId="77777777" w:rsidR="00410BD6" w:rsidRDefault="00410BD6" w:rsidP="00410BD6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657AE30E" w14:textId="77777777" w:rsidR="00410BD6" w:rsidRDefault="00410BD6" w:rsidP="00410BD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u w:val="single"/>
          <w:lang w:val="es-ES"/>
        </w:rPr>
        <w:t>MARZO 2010</w:t>
      </w:r>
    </w:p>
    <w:p w14:paraId="3665759D" w14:textId="77777777" w:rsidR="00410BD6" w:rsidRDefault="00410BD6" w:rsidP="00410BD6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7"/>
        <w:gridCol w:w="1576"/>
        <w:gridCol w:w="1578"/>
        <w:gridCol w:w="1576"/>
        <w:gridCol w:w="1578"/>
        <w:gridCol w:w="1577"/>
      </w:tblGrid>
      <w:tr w:rsidR="00410BD6" w14:paraId="4BA0385F" w14:textId="77777777" w:rsidTr="00410BD6">
        <w:trPr>
          <w:jc w:val="center"/>
        </w:trPr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D5DE698" w14:textId="77777777" w:rsidR="00410BD6" w:rsidRDefault="00410BD6" w:rsidP="0041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sz w:val="16"/>
                <w:szCs w:val="16"/>
                <w:lang w:val="es-E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66437E6" w14:textId="77777777" w:rsidR="00410BD6" w:rsidRDefault="00410BD6" w:rsidP="00410BD6">
            <w:pPr>
              <w:widowControl w:val="0"/>
              <w:autoSpaceDE w:val="0"/>
              <w:autoSpaceDN w:val="0"/>
              <w:adjustRightInd w:val="0"/>
              <w:spacing w:before="2" w:after="0" w:line="204" w:lineRule="exact"/>
              <w:ind w:right="-1"/>
              <w:rPr>
                <w:rFonts w:ascii="Trebuchet MS" w:hAnsi="Trebuchet MS" w:cs="Trebuchet MS"/>
                <w:b/>
                <w:bCs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b/>
                <w:bCs/>
                <w:kern w:val="1"/>
                <w:sz w:val="19"/>
                <w:szCs w:val="19"/>
                <w:lang w:val="es-ES"/>
              </w:rPr>
              <w:t>1º CAT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DC154F0" w14:textId="77777777" w:rsidR="00410BD6" w:rsidRDefault="00410BD6" w:rsidP="00410BD6">
            <w:pPr>
              <w:widowControl w:val="0"/>
              <w:autoSpaceDE w:val="0"/>
              <w:autoSpaceDN w:val="0"/>
              <w:adjustRightInd w:val="0"/>
              <w:spacing w:before="2" w:after="0" w:line="204" w:lineRule="exact"/>
              <w:ind w:right="-1"/>
              <w:rPr>
                <w:rFonts w:ascii="Trebuchet MS" w:hAnsi="Trebuchet MS" w:cs="Trebuchet MS"/>
                <w:b/>
                <w:bCs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b/>
                <w:bCs/>
                <w:kern w:val="1"/>
                <w:sz w:val="19"/>
                <w:szCs w:val="19"/>
                <w:lang w:val="es-ES"/>
              </w:rPr>
              <w:t>2º CAT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CE4419F" w14:textId="77777777" w:rsidR="00410BD6" w:rsidRDefault="00410BD6" w:rsidP="00410BD6">
            <w:pPr>
              <w:widowControl w:val="0"/>
              <w:autoSpaceDE w:val="0"/>
              <w:autoSpaceDN w:val="0"/>
              <w:adjustRightInd w:val="0"/>
              <w:spacing w:before="2" w:after="0" w:line="204" w:lineRule="exact"/>
              <w:ind w:right="-1"/>
              <w:rPr>
                <w:rFonts w:ascii="Trebuchet MS" w:hAnsi="Trebuchet MS" w:cs="Trebuchet MS"/>
                <w:b/>
                <w:bCs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b/>
                <w:bCs/>
                <w:kern w:val="1"/>
                <w:sz w:val="19"/>
                <w:szCs w:val="19"/>
                <w:lang w:val="es-ES"/>
              </w:rPr>
              <w:t>3º CAT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BB640B5" w14:textId="77777777" w:rsidR="00410BD6" w:rsidRDefault="00410BD6" w:rsidP="00410BD6">
            <w:pPr>
              <w:widowControl w:val="0"/>
              <w:autoSpaceDE w:val="0"/>
              <w:autoSpaceDN w:val="0"/>
              <w:adjustRightInd w:val="0"/>
              <w:spacing w:before="2" w:after="0" w:line="204" w:lineRule="exact"/>
              <w:ind w:right="-1"/>
              <w:rPr>
                <w:rFonts w:ascii="Trebuchet MS" w:hAnsi="Trebuchet MS" w:cs="Trebuchet MS"/>
                <w:b/>
                <w:bCs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b/>
                <w:bCs/>
                <w:kern w:val="1"/>
                <w:sz w:val="19"/>
                <w:szCs w:val="19"/>
                <w:lang w:val="es-ES"/>
              </w:rPr>
              <w:t>4º CAT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49DD58B0" w14:textId="77777777" w:rsidR="00410BD6" w:rsidRDefault="00410BD6" w:rsidP="00410BD6">
            <w:pPr>
              <w:widowControl w:val="0"/>
              <w:autoSpaceDE w:val="0"/>
              <w:autoSpaceDN w:val="0"/>
              <w:adjustRightInd w:val="0"/>
              <w:spacing w:before="2" w:after="0" w:line="204" w:lineRule="exact"/>
              <w:ind w:right="-1"/>
              <w:rPr>
                <w:rFonts w:ascii="Trebuchet MS" w:hAnsi="Trebuchet MS" w:cs="Trebuchet MS"/>
                <w:b/>
                <w:bCs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b/>
                <w:bCs/>
                <w:kern w:val="1"/>
                <w:sz w:val="19"/>
                <w:szCs w:val="19"/>
                <w:lang w:val="es-ES"/>
              </w:rPr>
              <w:t>5º CAT</w:t>
            </w:r>
          </w:p>
        </w:tc>
      </w:tr>
      <w:tr w:rsidR="00410BD6" w14:paraId="7B9A86DA" w14:textId="77777777" w:rsidTr="00410BD6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C9F6595" w14:textId="77777777" w:rsidR="00410BD6" w:rsidRDefault="00410BD6" w:rsidP="00410BD6">
            <w:pPr>
              <w:widowControl w:val="0"/>
              <w:autoSpaceDE w:val="0"/>
              <w:autoSpaceDN w:val="0"/>
              <w:adjustRightInd w:val="0"/>
              <w:spacing w:before="1" w:after="0" w:line="203" w:lineRule="exact"/>
              <w:ind w:right="-1"/>
              <w:jc w:val="center"/>
              <w:rPr>
                <w:rFonts w:ascii="Trebuchet MS" w:hAnsi="Trebuchet MS" w:cs="Trebuchet MS"/>
                <w:b/>
                <w:bCs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b/>
                <w:bCs/>
                <w:kern w:val="1"/>
                <w:sz w:val="19"/>
                <w:szCs w:val="19"/>
                <w:lang w:val="es-ES"/>
              </w:rPr>
              <w:t>BÁSICO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A08F37F" w14:textId="77777777" w:rsidR="00410BD6" w:rsidRDefault="00410BD6" w:rsidP="00410BD6">
            <w:pPr>
              <w:widowControl w:val="0"/>
              <w:autoSpaceDE w:val="0"/>
              <w:autoSpaceDN w:val="0"/>
              <w:adjustRightInd w:val="0"/>
              <w:spacing w:before="1" w:after="0" w:line="203" w:lineRule="exact"/>
              <w:ind w:right="-1"/>
              <w:jc w:val="right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$ 2.436,00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4723E54" w14:textId="77777777" w:rsidR="00410BD6" w:rsidRDefault="00410BD6" w:rsidP="00410BD6">
            <w:pPr>
              <w:widowControl w:val="0"/>
              <w:autoSpaceDE w:val="0"/>
              <w:autoSpaceDN w:val="0"/>
              <w:adjustRightInd w:val="0"/>
              <w:spacing w:before="1" w:after="0" w:line="203" w:lineRule="exact"/>
              <w:ind w:right="-1"/>
              <w:jc w:val="right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$ 2.317,00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DCE0BA2" w14:textId="77777777" w:rsidR="00410BD6" w:rsidRDefault="00410BD6" w:rsidP="00410BD6">
            <w:pPr>
              <w:widowControl w:val="0"/>
              <w:autoSpaceDE w:val="0"/>
              <w:autoSpaceDN w:val="0"/>
              <w:adjustRightInd w:val="0"/>
              <w:spacing w:before="1" w:after="0" w:line="203" w:lineRule="exact"/>
              <w:ind w:right="-1"/>
              <w:jc w:val="right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$ 2.236,00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4A12E14" w14:textId="77777777" w:rsidR="00410BD6" w:rsidRDefault="00410BD6" w:rsidP="00410BD6">
            <w:pPr>
              <w:widowControl w:val="0"/>
              <w:autoSpaceDE w:val="0"/>
              <w:autoSpaceDN w:val="0"/>
              <w:adjustRightInd w:val="0"/>
              <w:spacing w:before="1" w:after="0" w:line="203" w:lineRule="exact"/>
              <w:ind w:right="-1"/>
              <w:jc w:val="right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$ 2.157,00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76718224" w14:textId="77777777" w:rsidR="00410BD6" w:rsidRDefault="00410BD6" w:rsidP="00410BD6">
            <w:pPr>
              <w:widowControl w:val="0"/>
              <w:autoSpaceDE w:val="0"/>
              <w:autoSpaceDN w:val="0"/>
              <w:adjustRightInd w:val="0"/>
              <w:spacing w:before="1" w:after="0" w:line="203" w:lineRule="exact"/>
              <w:ind w:right="-1"/>
              <w:jc w:val="right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$ 2.129,00</w:t>
            </w:r>
          </w:p>
        </w:tc>
      </w:tr>
      <w:tr w:rsidR="00410BD6" w14:paraId="14EC1BD0" w14:textId="77777777" w:rsidTr="00410BD6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234490F" w14:textId="77777777" w:rsidR="00410BD6" w:rsidRDefault="00410BD6" w:rsidP="00410BD6">
            <w:pPr>
              <w:widowControl w:val="0"/>
              <w:autoSpaceDE w:val="0"/>
              <w:autoSpaceDN w:val="0"/>
              <w:adjustRightInd w:val="0"/>
              <w:spacing w:before="2" w:after="0" w:line="203" w:lineRule="exact"/>
              <w:ind w:right="-1"/>
              <w:jc w:val="center"/>
              <w:rPr>
                <w:rFonts w:ascii="Trebuchet MS" w:hAnsi="Trebuchet MS" w:cs="Trebuchet MS"/>
                <w:b/>
                <w:bCs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b/>
                <w:bCs/>
                <w:kern w:val="1"/>
                <w:sz w:val="19"/>
                <w:szCs w:val="19"/>
                <w:lang w:val="es-ES"/>
              </w:rPr>
              <w:t>BAP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AE3CBFE" w14:textId="77777777" w:rsidR="00410BD6" w:rsidRDefault="00410BD6" w:rsidP="00410BD6">
            <w:pPr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spacing w:before="2" w:after="0" w:line="203" w:lineRule="exact"/>
              <w:ind w:right="-1"/>
              <w:jc w:val="right"/>
              <w:rPr>
                <w:rFonts w:ascii="Times New Roman" w:hAnsi="Times New Roman" w:cs="Times New Roman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$</w:t>
            </w: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ab/>
            </w:r>
            <w:r>
              <w:rPr>
                <w:rFonts w:ascii="Trebuchet MS" w:hAnsi="Trebuchet MS" w:cs="Trebuchet MS"/>
                <w:spacing w:val="-1"/>
                <w:kern w:val="1"/>
                <w:sz w:val="19"/>
                <w:szCs w:val="19"/>
                <w:lang w:val="es-ES"/>
              </w:rPr>
              <w:t>243,60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015BFBD" w14:textId="77777777" w:rsidR="00410BD6" w:rsidRDefault="00410BD6" w:rsidP="00410BD6">
            <w:pPr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spacing w:before="2" w:after="0" w:line="203" w:lineRule="exact"/>
              <w:ind w:right="-1"/>
              <w:jc w:val="right"/>
              <w:rPr>
                <w:rFonts w:ascii="Times New Roman" w:hAnsi="Times New Roman" w:cs="Times New Roman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$</w:t>
            </w: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ab/>
            </w:r>
            <w:r>
              <w:rPr>
                <w:rFonts w:ascii="Trebuchet MS" w:hAnsi="Trebuchet MS" w:cs="Trebuchet MS"/>
                <w:spacing w:val="-1"/>
                <w:kern w:val="1"/>
                <w:sz w:val="19"/>
                <w:szCs w:val="19"/>
                <w:lang w:val="es-ES"/>
              </w:rPr>
              <w:t>231,70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D69A827" w14:textId="77777777" w:rsidR="00410BD6" w:rsidRDefault="00410BD6" w:rsidP="00410BD6">
            <w:pPr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spacing w:before="2" w:after="0" w:line="203" w:lineRule="exact"/>
              <w:ind w:right="-1"/>
              <w:jc w:val="right"/>
              <w:rPr>
                <w:rFonts w:ascii="Times New Roman" w:hAnsi="Times New Roman" w:cs="Times New Roman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$</w:t>
            </w: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ab/>
            </w:r>
            <w:r>
              <w:rPr>
                <w:rFonts w:ascii="Trebuchet MS" w:hAnsi="Trebuchet MS" w:cs="Trebuchet MS"/>
                <w:spacing w:val="-1"/>
                <w:kern w:val="1"/>
                <w:sz w:val="19"/>
                <w:szCs w:val="19"/>
                <w:lang w:val="es-ES"/>
              </w:rPr>
              <w:t>223,60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964A8A0" w14:textId="77777777" w:rsidR="00410BD6" w:rsidRDefault="00410BD6" w:rsidP="00410BD6">
            <w:pPr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spacing w:before="2" w:after="0" w:line="203" w:lineRule="exact"/>
              <w:ind w:right="-1"/>
              <w:jc w:val="right"/>
              <w:rPr>
                <w:rFonts w:ascii="Times New Roman" w:hAnsi="Times New Roman" w:cs="Times New Roman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$</w:t>
            </w: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ab/>
            </w:r>
            <w:r>
              <w:rPr>
                <w:rFonts w:ascii="Trebuchet MS" w:hAnsi="Trebuchet MS" w:cs="Trebuchet MS"/>
                <w:spacing w:val="-1"/>
                <w:kern w:val="1"/>
                <w:sz w:val="19"/>
                <w:szCs w:val="19"/>
                <w:lang w:val="es-ES"/>
              </w:rPr>
              <w:t>215,70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15A5CE68" w14:textId="77777777" w:rsidR="00410BD6" w:rsidRDefault="00410BD6" w:rsidP="00410BD6">
            <w:pPr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spacing w:before="2" w:after="0" w:line="203" w:lineRule="exact"/>
              <w:ind w:right="-1"/>
              <w:jc w:val="right"/>
              <w:rPr>
                <w:rFonts w:ascii="Times New Roman" w:hAnsi="Times New Roman" w:cs="Times New Roman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$</w:t>
            </w: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ab/>
            </w:r>
            <w:r>
              <w:rPr>
                <w:rFonts w:ascii="Trebuchet MS" w:hAnsi="Trebuchet MS" w:cs="Trebuchet MS"/>
                <w:spacing w:val="-1"/>
                <w:kern w:val="1"/>
                <w:sz w:val="19"/>
                <w:szCs w:val="19"/>
                <w:lang w:val="es-ES"/>
              </w:rPr>
              <w:t>212,90</w:t>
            </w:r>
          </w:p>
        </w:tc>
      </w:tr>
      <w:tr w:rsidR="00410BD6" w14:paraId="13697340" w14:textId="77777777" w:rsidTr="00410BD6">
        <w:tblPrEx>
          <w:tblBorders>
            <w:top w:val="none" w:sz="0" w:space="0" w:color="auto"/>
            <w:bottom w:val="single" w:sz="4" w:space="0" w:color="auto"/>
          </w:tblBorders>
        </w:tblPrEx>
        <w:trPr>
          <w:jc w:val="center"/>
        </w:trPr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0F3BE99" w14:textId="77777777" w:rsidR="00410BD6" w:rsidRDefault="00410BD6" w:rsidP="00410BD6">
            <w:pPr>
              <w:widowControl w:val="0"/>
              <w:autoSpaceDE w:val="0"/>
              <w:autoSpaceDN w:val="0"/>
              <w:adjustRightInd w:val="0"/>
              <w:spacing w:before="2" w:after="0" w:line="204" w:lineRule="exact"/>
              <w:ind w:right="-1"/>
              <w:jc w:val="center"/>
              <w:rPr>
                <w:rFonts w:ascii="Trebuchet MS" w:hAnsi="Trebuchet MS" w:cs="Trebuchet MS"/>
                <w:b/>
                <w:bCs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b/>
                <w:bCs/>
                <w:kern w:val="1"/>
                <w:sz w:val="19"/>
                <w:szCs w:val="19"/>
                <w:lang w:val="es-ES"/>
              </w:rPr>
              <w:t>TOTAL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1E3CAB9" w14:textId="77777777" w:rsidR="00410BD6" w:rsidRDefault="00410BD6" w:rsidP="00410BD6">
            <w:pPr>
              <w:widowControl w:val="0"/>
              <w:autoSpaceDE w:val="0"/>
              <w:autoSpaceDN w:val="0"/>
              <w:adjustRightInd w:val="0"/>
              <w:spacing w:before="2" w:after="0" w:line="204" w:lineRule="exact"/>
              <w:ind w:right="-1"/>
              <w:jc w:val="right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$ 2.679,60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AE4FE8F" w14:textId="77777777" w:rsidR="00410BD6" w:rsidRDefault="00410BD6" w:rsidP="00410BD6">
            <w:pPr>
              <w:widowControl w:val="0"/>
              <w:autoSpaceDE w:val="0"/>
              <w:autoSpaceDN w:val="0"/>
              <w:adjustRightInd w:val="0"/>
              <w:spacing w:before="2" w:after="0" w:line="204" w:lineRule="exact"/>
              <w:ind w:right="-1"/>
              <w:jc w:val="right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$ 2.548,70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E06AE9B" w14:textId="77777777" w:rsidR="00410BD6" w:rsidRDefault="00410BD6" w:rsidP="00410BD6">
            <w:pPr>
              <w:widowControl w:val="0"/>
              <w:autoSpaceDE w:val="0"/>
              <w:autoSpaceDN w:val="0"/>
              <w:adjustRightInd w:val="0"/>
              <w:spacing w:before="2" w:after="0" w:line="204" w:lineRule="exact"/>
              <w:ind w:right="-1"/>
              <w:jc w:val="right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$ 2.459,60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165577D" w14:textId="77777777" w:rsidR="00410BD6" w:rsidRDefault="00410BD6" w:rsidP="00410BD6">
            <w:pPr>
              <w:widowControl w:val="0"/>
              <w:autoSpaceDE w:val="0"/>
              <w:autoSpaceDN w:val="0"/>
              <w:adjustRightInd w:val="0"/>
              <w:spacing w:before="2" w:after="0" w:line="204" w:lineRule="exact"/>
              <w:ind w:right="-1"/>
              <w:jc w:val="right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$ 2.372,70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47DA0E75" w14:textId="77777777" w:rsidR="00410BD6" w:rsidRDefault="00410BD6" w:rsidP="00410BD6">
            <w:pPr>
              <w:widowControl w:val="0"/>
              <w:autoSpaceDE w:val="0"/>
              <w:autoSpaceDN w:val="0"/>
              <w:adjustRightInd w:val="0"/>
              <w:spacing w:before="2" w:after="0" w:line="204" w:lineRule="exact"/>
              <w:ind w:right="-1"/>
              <w:jc w:val="right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$ 2.341,90</w:t>
            </w:r>
          </w:p>
        </w:tc>
      </w:tr>
    </w:tbl>
    <w:p w14:paraId="4F77226F" w14:textId="77777777" w:rsidR="00410BD6" w:rsidRDefault="00410BD6" w:rsidP="00410BD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lang w:val="es-ES"/>
        </w:rPr>
      </w:pPr>
    </w:p>
    <w:p w14:paraId="2870E167" w14:textId="77777777" w:rsidR="00410BD6" w:rsidRDefault="00410BD6" w:rsidP="00410BD6">
      <w:pPr>
        <w:widowControl w:val="0"/>
        <w:autoSpaceDE w:val="0"/>
        <w:autoSpaceDN w:val="0"/>
        <w:adjustRightInd w:val="0"/>
        <w:spacing w:before="180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u w:val="single"/>
          <w:lang w:val="es-ES"/>
        </w:rPr>
        <w:t>SEGUNDO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: Se reitera en todos sus términos la vigencia de la contribución empresaria sobre el salario de los trabajadores,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establecidos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acuerdos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marzo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2006,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21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abril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2006,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marzo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2007, 27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febrero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2008,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29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febrero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2008,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febrero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2009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27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febrero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2009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homologados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 el Ministerio del Trabajo, Empleo y Seguridad Social por Resolución ST Nº 146/06 del 22 de marzo de 2006, Resolución ST Nº 268/06, de fecha 19 de mayo de 2006, Resolución ST 369/07 de fecha 19 de abril de 2007, Resolución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ST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Nº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364/08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Resolución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ST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371/08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ambas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fecha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7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abril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2008,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Resoluciones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ST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342/09</w:t>
      </w:r>
    </w:p>
    <w:p w14:paraId="0D840789" w14:textId="77777777" w:rsidR="00410BD6" w:rsidRDefault="00410BD6" w:rsidP="00410BD6">
      <w:pPr>
        <w:widowControl w:val="0"/>
        <w:autoSpaceDE w:val="0"/>
        <w:autoSpaceDN w:val="0"/>
        <w:adjustRightInd w:val="0"/>
        <w:spacing w:before="58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346/09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fecha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19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marzo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2009,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cuanto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modalidades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misma,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2%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marzo de 2010, 2% para el mes de abril de 2010, 2% para el mes de mayo de 2010, 2% para el mes de junio de 2010, 2%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mes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julio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2010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1%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mes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agosto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2010,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destino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dicha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contribución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favor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 SAEOEP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establece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para: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Promoción,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Acción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Mutual,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Salud,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Capacitación,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Turismo,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Recreación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Publicidad.</w:t>
      </w:r>
    </w:p>
    <w:p w14:paraId="1D21C174" w14:textId="77777777" w:rsidR="00410BD6" w:rsidRDefault="00410BD6" w:rsidP="00410BD6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3403424" w14:textId="77777777" w:rsidR="00410BD6" w:rsidRDefault="00410BD6" w:rsidP="00410BD6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b/>
          <w:bCs/>
          <w:kern w:val="1"/>
          <w:sz w:val="19"/>
          <w:szCs w:val="19"/>
          <w:u w:val="single"/>
          <w:lang w:val="es-ES"/>
        </w:rPr>
      </w:pPr>
    </w:p>
    <w:p w14:paraId="330738D6" w14:textId="77777777" w:rsidR="00410BD6" w:rsidRDefault="00410BD6" w:rsidP="00410BD6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u w:val="single"/>
          <w:lang w:val="es-ES"/>
        </w:rPr>
        <w:t>TERCERO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: La modalidad del fondo solidario a cargo de todos los trabajadores afiliados y no afiliados al SAEOEP consistente en un aporte mensual del 1% a favor de dicha organización gremial establecido definitivamente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marzo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2006,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21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abril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2006,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marzo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2007,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27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febrero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2008,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29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 febrero de 2008, 2 de febrero de 2009 y 27 de febrero de 2009 homologados por el Ministerio de Trabajo, Empleo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Seguridad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Social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Resolución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ST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Nº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146/06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22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marzo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2006,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Resolución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ST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Nº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268/06,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 fecha 19 de mayo de 2006, Resolución ST 369/07 de fecha 19 de abril de 2007, Resolución ST Nº 364/08 y Resolución ST 371/08 ambas de fecha 7 de abril de 2008, y Resoluciones ST 342/09 y 346/09 de fecha 19 de marzo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2009,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cuanto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destino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dichos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aportes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establece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para: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Turismo,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Recreación,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Capacitación, Promoción,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Acción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Mutual,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Salud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Publicidad.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reitera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cláusula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tiene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vigencia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hasta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celebración de un nuevo Convenio Colectivo de Trabajo integral para el</w:t>
      </w:r>
      <w:r>
        <w:rPr>
          <w:rFonts w:ascii="Trebuchet MS" w:hAnsi="Trebuchet MS" w:cs="Trebuchet MS"/>
          <w:spacing w:val="-2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sector.</w:t>
      </w:r>
    </w:p>
    <w:p w14:paraId="371C3E56" w14:textId="77777777" w:rsidR="00410BD6" w:rsidRDefault="00410BD6" w:rsidP="00410BD6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19045DA" w14:textId="77777777" w:rsidR="00410BD6" w:rsidRDefault="00410BD6" w:rsidP="00410BD6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u w:val="single"/>
          <w:lang w:val="es-ES"/>
        </w:rPr>
        <w:t>CUARTO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: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planillas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salariales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acordadas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cláusula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“primera”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exclusivamente,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tienen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vigencia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hasta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 31 de diciembre 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2010.</w:t>
      </w:r>
    </w:p>
    <w:p w14:paraId="26D4A984" w14:textId="77777777" w:rsidR="00410BD6" w:rsidRDefault="00410BD6" w:rsidP="00410BD6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7780751" w14:textId="77777777" w:rsidR="00410BD6" w:rsidRDefault="00410BD6" w:rsidP="00410BD6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u w:val="single"/>
          <w:lang w:val="es-ES"/>
        </w:rPr>
        <w:t>QUINTA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: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respecto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trabajadores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28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febrero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2010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tengan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salarios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básicos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superiores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 determinados en el presente, o sumas a cuentas de los mismos, los empleadores podrán absorber dicha diferencia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respecto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retribuciones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básicas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convenidas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partir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marzo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2010.</w:t>
      </w:r>
    </w:p>
    <w:p w14:paraId="62BD8A83" w14:textId="77777777" w:rsidR="00410BD6" w:rsidRDefault="00410BD6" w:rsidP="00410BD6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9536B03" w14:textId="77777777" w:rsidR="00410BD6" w:rsidRDefault="00410BD6" w:rsidP="00410BD6">
      <w:pPr>
        <w:widowControl w:val="0"/>
        <w:autoSpaceDE w:val="0"/>
        <w:autoSpaceDN w:val="0"/>
        <w:adjustRightInd w:val="0"/>
        <w:spacing w:after="0" w:line="220" w:lineRule="exact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u w:val="single"/>
          <w:lang w:val="es-ES"/>
        </w:rPr>
        <w:t>SEXTA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: Las partes solicitan a esa autoridad de aplicación la homologación del presente acuerdo.</w:t>
      </w:r>
    </w:p>
    <w:p w14:paraId="503D2748" w14:textId="77777777" w:rsidR="00410BD6" w:rsidRDefault="00410BD6" w:rsidP="00410BD6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imes New Roman" w:hAnsi="Times New Roman" w:cs="Times New Roman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Siendo las 14:00 horas, se da por finalizado el acto firmando los comparecientes de conformidad previa lectura y ratificación ante mi que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CERTIFICO</w:t>
      </w:r>
      <w:r>
        <w:rPr>
          <w:rFonts w:ascii="Times New Roman" w:hAnsi="Times New Roman" w:cs="Times New Roman"/>
          <w:kern w:val="1"/>
          <w:sz w:val="19"/>
          <w:szCs w:val="19"/>
          <w:lang w:val="es-ES"/>
        </w:rPr>
        <w:t>.</w:t>
      </w:r>
    </w:p>
    <w:p w14:paraId="6CDB0543" w14:textId="39F7095A" w:rsidR="00592F1B" w:rsidRPr="00AC3BA6" w:rsidRDefault="00592F1B" w:rsidP="00410BD6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10BD6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  <w:rsid w:val="00F9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1276</Words>
  <Characters>7023</Characters>
  <Application>Microsoft Macintosh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3</cp:revision>
  <dcterms:created xsi:type="dcterms:W3CDTF">2021-05-27T18:44:00Z</dcterms:created>
  <dcterms:modified xsi:type="dcterms:W3CDTF">2021-05-27T18:48:00Z</dcterms:modified>
</cp:coreProperties>
</file>