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78BF0" w14:textId="77777777" w:rsidR="00BB13FC" w:rsidRDefault="00BB13FC" w:rsidP="00BB13FC">
      <w:pPr>
        <w:jc w:val="center"/>
        <w:rPr>
          <w:rFonts w:ascii="Trebuchet MS" w:hAnsi="Trebuchet MS"/>
          <w:b/>
          <w:lang w:val="de-CH"/>
        </w:rPr>
      </w:pPr>
    </w:p>
    <w:p w14:paraId="4EEE7A4D" w14:textId="77777777" w:rsidR="00BB13FC" w:rsidRDefault="00BB13FC" w:rsidP="00BB13FC">
      <w:pPr>
        <w:jc w:val="center"/>
        <w:rPr>
          <w:rFonts w:ascii="Trebuchet MS" w:hAnsi="Trebuchet MS" w:cs="Arial"/>
          <w:b/>
          <w:bCs/>
          <w:lang w:val="es-MX" w:eastAsia="es-MX"/>
        </w:rPr>
      </w:pPr>
      <w:bookmarkStart w:id="0" w:name="_GoBack"/>
      <w:bookmarkEnd w:id="0"/>
      <w:r>
        <w:rPr>
          <w:rFonts w:ascii="Trebuchet MS" w:hAnsi="Trebuchet MS" w:cs="Arial"/>
          <w:b/>
          <w:bCs/>
          <w:lang w:val="es-MX" w:eastAsia="es-MX"/>
        </w:rPr>
        <w:t>SE MODIFICA EL ANEXO DE LA RESOLUCIÓN Nº 3.044-SED/05, APARTADO III –PRECEPTORES</w:t>
      </w:r>
    </w:p>
    <w:p w14:paraId="2DD6B54A" w14:textId="77777777" w:rsidR="00BB13FC" w:rsidRDefault="00BB13FC" w:rsidP="00BB13FC">
      <w:pPr>
        <w:pStyle w:val="NormalWeb"/>
        <w:spacing w:before="0" w:beforeAutospacing="0" w:after="0" w:afterAutospacing="0"/>
        <w:jc w:val="center"/>
        <w:rPr>
          <w:rFonts w:ascii="Trebuchet MS" w:hAnsi="Trebuchet MS"/>
          <w:b/>
          <w:bCs/>
          <w:caps/>
          <w:sz w:val="20"/>
          <w:szCs w:val="20"/>
        </w:rPr>
      </w:pPr>
    </w:p>
    <w:p w14:paraId="20F59F24" w14:textId="77777777" w:rsidR="00BB13FC" w:rsidRDefault="00BB13FC" w:rsidP="00BB13FC">
      <w:pPr>
        <w:jc w:val="center"/>
        <w:rPr>
          <w:rFonts w:ascii="Trebuchet MS" w:hAnsi="Trebuchet MS"/>
          <w:b/>
          <w:lang w:val="es-ES_tradnl"/>
        </w:rPr>
      </w:pPr>
      <w:r>
        <w:rPr>
          <w:rFonts w:ascii="Trebuchet MS" w:hAnsi="Trebuchet MS"/>
          <w:b/>
          <w:lang w:val="es-ES_tradnl"/>
        </w:rPr>
        <w:t>GOBIERNO DE LA CIUDAD DE BUENOS AIRES</w:t>
      </w:r>
    </w:p>
    <w:p w14:paraId="09E6F7F5" w14:textId="77777777" w:rsidR="00BB13FC" w:rsidRDefault="00BB13FC" w:rsidP="00BB13FC">
      <w:pPr>
        <w:jc w:val="center"/>
        <w:rPr>
          <w:rFonts w:ascii="Trebuchet MS" w:hAnsi="Trebuchet MS"/>
          <w:b/>
          <w:lang w:val="es-ES_tradnl"/>
        </w:rPr>
      </w:pPr>
    </w:p>
    <w:p w14:paraId="7CC3173D" w14:textId="77777777" w:rsidR="00BB13FC" w:rsidRDefault="00BB13FC" w:rsidP="00BB13FC">
      <w:pPr>
        <w:jc w:val="center"/>
        <w:rPr>
          <w:rFonts w:ascii="Trebuchet MS" w:hAnsi="Trebuchet MS"/>
          <w:b/>
          <w:lang w:val="es-ES_tradnl"/>
        </w:rPr>
      </w:pPr>
      <w:r>
        <w:rPr>
          <w:rFonts w:ascii="Trebuchet MS" w:hAnsi="Trebuchet MS"/>
          <w:b/>
          <w:lang w:val="es-ES_tradnl"/>
        </w:rPr>
        <w:t>MINISTERIO DE EDUCACIÓN</w:t>
      </w:r>
    </w:p>
    <w:p w14:paraId="635F89ED" w14:textId="77777777" w:rsidR="00BB13FC" w:rsidRDefault="00BB13FC" w:rsidP="00BB13FC">
      <w:pPr>
        <w:rPr>
          <w:rFonts w:ascii="Trebuchet MS" w:hAnsi="Trebuchet MS" w:cs="Arial"/>
          <w:b/>
          <w:bCs/>
          <w:lang w:val="es-MX" w:eastAsia="es-MX"/>
        </w:rPr>
      </w:pPr>
      <w:bookmarkStart w:id="1" w:name="22"/>
      <w:bookmarkEnd w:id="1"/>
    </w:p>
    <w:p w14:paraId="633B3238" w14:textId="77777777" w:rsidR="00BB13FC" w:rsidRDefault="00BB13FC" w:rsidP="00BB13FC">
      <w:pPr>
        <w:jc w:val="center"/>
        <w:rPr>
          <w:rFonts w:ascii="Trebuchet MS" w:hAnsi="Trebuchet MS" w:cs="Arial"/>
          <w:b/>
          <w:bCs/>
          <w:lang w:val="es-MX" w:eastAsia="es-MX"/>
        </w:rPr>
      </w:pPr>
      <w:r>
        <w:rPr>
          <w:rFonts w:ascii="Trebuchet MS" w:hAnsi="Trebuchet MS" w:cs="Arial"/>
          <w:b/>
          <w:bCs/>
          <w:lang w:val="es-MX" w:eastAsia="es-MX"/>
        </w:rPr>
        <w:t>RESOLUCIÓN Nº 3.980 / 2006</w:t>
      </w:r>
    </w:p>
    <w:p w14:paraId="71028879" w14:textId="77777777" w:rsidR="00BB13FC" w:rsidRDefault="00BB13FC" w:rsidP="00BB13FC">
      <w:pPr>
        <w:jc w:val="center"/>
        <w:rPr>
          <w:rFonts w:ascii="Trebuchet MS" w:hAnsi="Trebuchet MS" w:cs="Arial"/>
          <w:b/>
          <w:bCs/>
          <w:lang w:val="es-MX" w:eastAsia="es-MX"/>
        </w:rPr>
      </w:pPr>
      <w:r>
        <w:rPr>
          <w:rFonts w:ascii="Trebuchet MS" w:hAnsi="Trebuchet MS" w:cs="Arial"/>
          <w:b/>
          <w:bCs/>
          <w:lang w:val="es-MX" w:eastAsia="es-MX"/>
        </w:rPr>
        <w:br/>
      </w:r>
    </w:p>
    <w:p w14:paraId="093A8D03" w14:textId="77777777" w:rsidR="00BB13FC" w:rsidRDefault="00BB13FC" w:rsidP="00BB13FC">
      <w:pPr>
        <w:jc w:val="both"/>
        <w:rPr>
          <w:rFonts w:ascii="Trebuchet MS" w:hAnsi="Trebuchet MS" w:cs="Arial"/>
          <w:lang w:val="es-MX" w:eastAsia="es-MX"/>
        </w:rPr>
      </w:pPr>
      <w:r>
        <w:rPr>
          <w:rFonts w:ascii="Trebuchet MS" w:hAnsi="Trebuchet MS" w:cs="Arial"/>
          <w:b/>
          <w:lang w:val="es-MX" w:eastAsia="es-MX"/>
        </w:rPr>
        <w:t>VISTO</w:t>
      </w:r>
      <w:r>
        <w:rPr>
          <w:rFonts w:ascii="Trebuchet MS" w:hAnsi="Trebuchet MS" w:cs="Arial"/>
          <w:lang w:val="es-MX" w:eastAsia="es-MX"/>
        </w:rPr>
        <w:t xml:space="preserve"> la Carpeta Nº 4.832-MEGC/06, y</w:t>
      </w:r>
    </w:p>
    <w:p w14:paraId="264053BB" w14:textId="77777777" w:rsidR="00BB13FC" w:rsidRDefault="00BB13FC" w:rsidP="00BB13FC">
      <w:pPr>
        <w:jc w:val="both"/>
        <w:rPr>
          <w:rFonts w:ascii="Trebuchet MS" w:hAnsi="Trebuchet MS" w:cs="Arial"/>
          <w:b/>
          <w:lang w:val="es-MX" w:eastAsia="es-MX"/>
        </w:rPr>
      </w:pPr>
    </w:p>
    <w:p w14:paraId="0CD8E3C9" w14:textId="77777777" w:rsidR="00BB13FC" w:rsidRDefault="00BB13FC" w:rsidP="00BB13FC">
      <w:pPr>
        <w:jc w:val="both"/>
        <w:rPr>
          <w:rFonts w:ascii="Trebuchet MS" w:hAnsi="Trebuchet MS" w:cs="Arial"/>
          <w:b/>
          <w:lang w:val="es-MX" w:eastAsia="es-MX"/>
        </w:rPr>
      </w:pPr>
      <w:r>
        <w:rPr>
          <w:rFonts w:ascii="Trebuchet MS" w:hAnsi="Trebuchet MS" w:cs="Arial"/>
          <w:b/>
          <w:lang w:val="es-MX" w:eastAsia="es-MX"/>
        </w:rPr>
        <w:t>CONSIDERANDO:</w:t>
      </w:r>
      <w:r>
        <w:rPr>
          <w:rFonts w:ascii="Trebuchet MS" w:hAnsi="Trebuchet MS" w:cs="Arial"/>
          <w:b/>
          <w:lang w:val="es-MX" w:eastAsia="es-MX"/>
        </w:rPr>
        <w:br/>
      </w:r>
    </w:p>
    <w:p w14:paraId="77A747FE" w14:textId="77777777" w:rsidR="00BB13FC" w:rsidRDefault="00BB13FC" w:rsidP="00BB13FC">
      <w:pPr>
        <w:jc w:val="both"/>
        <w:rPr>
          <w:rFonts w:ascii="Trebuchet MS" w:hAnsi="Trebuchet MS" w:cs="Arial"/>
          <w:lang w:val="es-MX" w:eastAsia="es-MX"/>
        </w:rPr>
      </w:pPr>
      <w:r>
        <w:rPr>
          <w:rFonts w:ascii="Trebuchet MS" w:hAnsi="Trebuchet MS" w:cs="Arial"/>
          <w:lang w:val="es-MX" w:eastAsia="es-MX"/>
        </w:rPr>
        <w:t>Que por las actuaciones citadas se ha dado trámite a la propuesta de modificación de la Resolución Nº 3.044-SED/05;</w:t>
      </w:r>
      <w:r>
        <w:rPr>
          <w:rFonts w:ascii="Trebuchet MS" w:hAnsi="Trebuchet MS" w:cs="Arial"/>
          <w:lang w:val="es-MX" w:eastAsia="es-MX"/>
        </w:rPr>
        <w:br/>
      </w:r>
    </w:p>
    <w:p w14:paraId="6781E165" w14:textId="77777777" w:rsidR="00BB13FC" w:rsidRDefault="00BB13FC" w:rsidP="00BB13FC">
      <w:pPr>
        <w:jc w:val="both"/>
        <w:rPr>
          <w:rFonts w:ascii="Trebuchet MS" w:hAnsi="Trebuchet MS" w:cs="Arial"/>
          <w:lang w:val="es-MX" w:eastAsia="es-MX"/>
        </w:rPr>
      </w:pPr>
      <w:r>
        <w:rPr>
          <w:rFonts w:ascii="Trebuchet MS" w:hAnsi="Trebuchet MS" w:cs="Arial"/>
          <w:lang w:val="es-MX" w:eastAsia="es-MX"/>
        </w:rPr>
        <w:t>Que el mencionado acto regula las funciones y misiones de los cargos de preceptor, subjefe de preceptores y jefe de preceptores correspondientes a las Plantas Funcionales de establecimientos educativos de las Áreas de Educación Media y de Educación Artística y de la Dirección General de Educación Superior;</w:t>
      </w:r>
    </w:p>
    <w:p w14:paraId="7CB0BEEC" w14:textId="77777777" w:rsidR="00BB13FC" w:rsidRDefault="00BB13FC" w:rsidP="00BB13FC">
      <w:pPr>
        <w:jc w:val="both"/>
        <w:rPr>
          <w:rFonts w:ascii="Trebuchet MS" w:hAnsi="Trebuchet MS" w:cs="Arial"/>
          <w:lang w:val="es-MX" w:eastAsia="es-MX"/>
        </w:rPr>
      </w:pPr>
    </w:p>
    <w:p w14:paraId="23995EC5" w14:textId="77777777" w:rsidR="00BB13FC" w:rsidRDefault="00BB13FC" w:rsidP="00BB13FC">
      <w:pPr>
        <w:jc w:val="both"/>
        <w:rPr>
          <w:rFonts w:ascii="Trebuchet MS" w:hAnsi="Trebuchet MS" w:cs="Arial"/>
          <w:lang w:val="es-MX" w:eastAsia="es-MX"/>
        </w:rPr>
      </w:pPr>
      <w:r>
        <w:rPr>
          <w:rFonts w:ascii="Trebuchet MS" w:hAnsi="Trebuchet MS" w:cs="Arial"/>
          <w:lang w:val="es-MX" w:eastAsia="es-MX"/>
        </w:rPr>
        <w:t>Que a partir de la vigencia del acto cuya modificación se propicia, la experiencia obtenida determina la necesidad de ajustar algunos aspectos del marco regulatorio en aplicación, en concordancia con las demandas de la tarea escolar diaria y de la distribución de responsabilidades y tareas de cada cargo;</w:t>
      </w:r>
    </w:p>
    <w:p w14:paraId="4DD568EF" w14:textId="77777777" w:rsidR="00BB13FC" w:rsidRDefault="00BB13FC" w:rsidP="00BB13FC">
      <w:pPr>
        <w:jc w:val="both"/>
        <w:rPr>
          <w:rFonts w:ascii="Trebuchet MS" w:hAnsi="Trebuchet MS" w:cs="Arial"/>
          <w:lang w:val="es-MX" w:eastAsia="es-MX"/>
        </w:rPr>
      </w:pPr>
    </w:p>
    <w:p w14:paraId="0F27699A" w14:textId="77777777" w:rsidR="00BB13FC" w:rsidRDefault="00BB13FC" w:rsidP="00BB13FC">
      <w:pPr>
        <w:jc w:val="both"/>
        <w:rPr>
          <w:rFonts w:ascii="Trebuchet MS" w:hAnsi="Trebuchet MS" w:cs="Arial"/>
          <w:lang w:val="es-MX" w:eastAsia="es-MX"/>
        </w:rPr>
      </w:pPr>
      <w:r>
        <w:rPr>
          <w:rFonts w:ascii="Trebuchet MS" w:hAnsi="Trebuchet MS" w:cs="Arial"/>
          <w:lang w:val="es-MX" w:eastAsia="es-MX"/>
        </w:rPr>
        <w:t>Que, en el sentido indicado, corresponde tener en cuenta que las tareas administrativas se encuentran a cargo de las Secretarías de los establecimientos educativos que cuentan con los cargos consignados, correspondiendo a los preceptores colaborar con las mismas en los aspectos que le sean asignados por las Jefaturas de Preceptores respectivas;</w:t>
      </w:r>
    </w:p>
    <w:p w14:paraId="760AE513" w14:textId="77777777" w:rsidR="00BB13FC" w:rsidRDefault="00BB13FC" w:rsidP="00BB13FC">
      <w:pPr>
        <w:jc w:val="both"/>
        <w:rPr>
          <w:rFonts w:ascii="Trebuchet MS" w:hAnsi="Trebuchet MS" w:cs="Arial"/>
          <w:lang w:val="es-MX" w:eastAsia="es-MX"/>
        </w:rPr>
      </w:pPr>
    </w:p>
    <w:p w14:paraId="1B030995" w14:textId="77777777" w:rsidR="00BB13FC" w:rsidRDefault="00BB13FC" w:rsidP="00BB13FC">
      <w:pPr>
        <w:jc w:val="both"/>
        <w:rPr>
          <w:rFonts w:ascii="Trebuchet MS" w:hAnsi="Trebuchet MS" w:cs="Arial"/>
          <w:lang w:val="es-MX" w:eastAsia="es-MX"/>
        </w:rPr>
      </w:pPr>
      <w:r>
        <w:rPr>
          <w:rFonts w:ascii="Trebuchet MS" w:hAnsi="Trebuchet MS" w:cs="Arial"/>
          <w:lang w:val="es-MX" w:eastAsia="es-MX"/>
        </w:rPr>
        <w:t>Que resulta relevante, asimismo, establecer mecanismos que permitan, teniendo en cuenta la cantidad existente de preceptores, la atención por los mismos de los alumnos en los momentos en que los docentes aún no se han hecho cargo de los cursos que le corresponden;</w:t>
      </w:r>
    </w:p>
    <w:p w14:paraId="5E936062" w14:textId="77777777" w:rsidR="00BB13FC" w:rsidRDefault="00BB13FC" w:rsidP="00BB13FC">
      <w:pPr>
        <w:jc w:val="both"/>
        <w:rPr>
          <w:rFonts w:ascii="Trebuchet MS" w:hAnsi="Trebuchet MS" w:cs="Arial"/>
          <w:lang w:val="es-MX" w:eastAsia="es-MX"/>
        </w:rPr>
      </w:pPr>
    </w:p>
    <w:p w14:paraId="56E585D6" w14:textId="77777777" w:rsidR="00BB13FC" w:rsidRDefault="00BB13FC" w:rsidP="00BB13FC">
      <w:pPr>
        <w:jc w:val="both"/>
        <w:rPr>
          <w:rFonts w:ascii="Trebuchet MS" w:hAnsi="Trebuchet MS" w:cs="Arial"/>
          <w:lang w:val="es-MX" w:eastAsia="es-MX"/>
        </w:rPr>
      </w:pPr>
      <w:r>
        <w:rPr>
          <w:rFonts w:ascii="Trebuchet MS" w:hAnsi="Trebuchet MS" w:cs="Arial"/>
          <w:lang w:val="es-MX" w:eastAsia="es-MX"/>
        </w:rPr>
        <w:lastRenderedPageBreak/>
        <w:t>Que la Dirección General de Coordinación Legal e Institucional ha tomado la intervención que le compete;</w:t>
      </w:r>
      <w:r>
        <w:rPr>
          <w:rFonts w:ascii="Trebuchet MS" w:hAnsi="Trebuchet MS" w:cs="Arial"/>
          <w:lang w:val="es-MX" w:eastAsia="es-MX"/>
        </w:rPr>
        <w:br/>
      </w:r>
    </w:p>
    <w:p w14:paraId="3E4C54B5" w14:textId="77777777" w:rsidR="00BB13FC" w:rsidRDefault="00BB13FC" w:rsidP="00BB13FC">
      <w:pPr>
        <w:jc w:val="both"/>
        <w:rPr>
          <w:rFonts w:ascii="Trebuchet MS" w:hAnsi="Trebuchet MS" w:cs="Arial"/>
          <w:lang w:val="es-MX" w:eastAsia="es-MX"/>
        </w:rPr>
      </w:pPr>
      <w:r>
        <w:rPr>
          <w:rFonts w:ascii="Trebuchet MS" w:hAnsi="Trebuchet MS" w:cs="Arial"/>
          <w:lang w:val="es-MX" w:eastAsia="es-MX"/>
        </w:rPr>
        <w:t>Por ello,</w:t>
      </w:r>
    </w:p>
    <w:p w14:paraId="115A8829" w14:textId="77777777" w:rsidR="00BB13FC" w:rsidRDefault="00BB13FC" w:rsidP="00BB13FC">
      <w:pPr>
        <w:jc w:val="center"/>
        <w:rPr>
          <w:rFonts w:ascii="Trebuchet MS" w:hAnsi="Trebuchet MS" w:cs="Arial"/>
          <w:b/>
          <w:lang w:val="es-MX" w:eastAsia="es-MX"/>
        </w:rPr>
      </w:pPr>
      <w:r>
        <w:rPr>
          <w:rFonts w:ascii="Trebuchet MS" w:hAnsi="Trebuchet MS" w:cs="Arial"/>
          <w:b/>
          <w:lang w:val="es-MX" w:eastAsia="es-MX"/>
        </w:rPr>
        <w:t>EL MINISTRO DE EDUCACIÓN</w:t>
      </w:r>
      <w:r>
        <w:rPr>
          <w:rFonts w:ascii="Trebuchet MS" w:hAnsi="Trebuchet MS" w:cs="Arial"/>
          <w:b/>
          <w:lang w:val="es-MX" w:eastAsia="es-MX"/>
        </w:rPr>
        <w:br/>
        <w:t>RESUELVE:</w:t>
      </w:r>
    </w:p>
    <w:p w14:paraId="59264FA8" w14:textId="77777777" w:rsidR="00BB13FC" w:rsidRDefault="00BB13FC" w:rsidP="00BB13FC">
      <w:pPr>
        <w:jc w:val="center"/>
        <w:rPr>
          <w:rFonts w:ascii="Trebuchet MS" w:hAnsi="Trebuchet MS" w:cs="Arial"/>
          <w:b/>
          <w:lang w:val="es-MX" w:eastAsia="es-MX"/>
        </w:rPr>
      </w:pPr>
    </w:p>
    <w:p w14:paraId="2DCAB3CD" w14:textId="77777777" w:rsidR="00BB13FC" w:rsidRDefault="00BB13FC" w:rsidP="00BB13FC">
      <w:pPr>
        <w:jc w:val="center"/>
        <w:rPr>
          <w:rFonts w:ascii="Trebuchet MS" w:hAnsi="Trebuchet MS" w:cs="Arial"/>
          <w:lang w:val="es-MX" w:eastAsia="es-MX"/>
        </w:rPr>
      </w:pPr>
    </w:p>
    <w:p w14:paraId="54609C28" w14:textId="77777777" w:rsidR="00BB13FC" w:rsidRDefault="00BB13FC" w:rsidP="00BB13FC">
      <w:pPr>
        <w:jc w:val="both"/>
        <w:rPr>
          <w:rFonts w:ascii="Trebuchet MS" w:hAnsi="Trebuchet MS" w:cs="Arial"/>
          <w:lang w:val="es-MX" w:eastAsia="es-MX"/>
        </w:rPr>
      </w:pPr>
      <w:r>
        <w:rPr>
          <w:rFonts w:ascii="Trebuchet MS" w:hAnsi="Trebuchet MS" w:cs="Arial"/>
          <w:lang w:val="es-MX" w:eastAsia="es-MX"/>
        </w:rPr>
        <w:t>Artículo 1° - Modifícase el Anexo de la Resolución Nº 3.044-SED/05, Apartado III -Preceptores, punto 4., el que queda redactado según el siguiente texto: "4.- Permanecer con los alumnos a su cargo, instrumentando a este fin las acciones necesarias que permitan mantener el orden hasta que se haga cargo del grupo el profesor correspondiente".</w:t>
      </w:r>
    </w:p>
    <w:p w14:paraId="19539ED3" w14:textId="77777777" w:rsidR="00BB13FC" w:rsidRDefault="00BB13FC" w:rsidP="00BB13FC">
      <w:pPr>
        <w:jc w:val="both"/>
        <w:rPr>
          <w:rFonts w:ascii="Trebuchet MS" w:hAnsi="Trebuchet MS" w:cs="Arial"/>
          <w:lang w:val="es-MX" w:eastAsia="es-MX"/>
        </w:rPr>
      </w:pPr>
    </w:p>
    <w:p w14:paraId="3800B488" w14:textId="77777777" w:rsidR="00BB13FC" w:rsidRDefault="00BB13FC" w:rsidP="00BB13FC">
      <w:pPr>
        <w:jc w:val="both"/>
        <w:rPr>
          <w:rFonts w:ascii="Trebuchet MS" w:hAnsi="Trebuchet MS" w:cs="Arial"/>
          <w:lang w:val="es-MX" w:eastAsia="es-MX"/>
        </w:rPr>
      </w:pPr>
      <w:r>
        <w:rPr>
          <w:rFonts w:ascii="Trebuchet MS" w:hAnsi="Trebuchet MS" w:cs="Arial"/>
          <w:lang w:val="es-MX" w:eastAsia="es-MX"/>
        </w:rPr>
        <w:t>Artículo 2° - Modifícase el Anexo de la Resolución Nº 3.044-SED/05, Apartado III -Preceptores, punto 6., el que queda redactado según el siguiente texto: "6.- Asistir al grupo de alumnos, en caso de ausencia de profesor, implementando las propuestas de tareas previamente planificadas por el Coordinador de Área que corresponda al curso del que se trate y por la Dirección Escolar con la finalidad de obtener el mejor aprovechamiento posible del tiempo escolar de los alumnos".</w:t>
      </w:r>
    </w:p>
    <w:p w14:paraId="0E1AA1DF" w14:textId="77777777" w:rsidR="00BB13FC" w:rsidRDefault="00BB13FC" w:rsidP="00BB13FC">
      <w:pPr>
        <w:jc w:val="both"/>
        <w:rPr>
          <w:rFonts w:ascii="Trebuchet MS" w:hAnsi="Trebuchet MS" w:cs="Arial"/>
          <w:lang w:val="es-MX" w:eastAsia="es-MX"/>
        </w:rPr>
      </w:pPr>
    </w:p>
    <w:p w14:paraId="2EC0A109" w14:textId="77777777" w:rsidR="00BB13FC" w:rsidRDefault="00BB13FC" w:rsidP="00BB13FC">
      <w:pPr>
        <w:jc w:val="both"/>
        <w:rPr>
          <w:rFonts w:ascii="Trebuchet MS" w:hAnsi="Trebuchet MS" w:cs="Arial"/>
          <w:lang w:val="es-MX" w:eastAsia="es-MX"/>
        </w:rPr>
      </w:pPr>
      <w:r>
        <w:rPr>
          <w:rFonts w:ascii="Trebuchet MS" w:hAnsi="Trebuchet MS" w:cs="Arial"/>
          <w:lang w:val="es-MX" w:eastAsia="es-MX"/>
        </w:rPr>
        <w:t>Artículo 3° - Modifícase el Anexo de la Resolución Nº 3.044-SED/05, Apartado III -Preceptores, punto 23., el que queda redactado según el siguiente texto: "23.- Preparar y elaborar, en coordinación con la jefatura de preceptores, cuando la hubiere, y a requerimiento de la Secretaría del establecimiento, el material necesario para los diferentes períodos de evaluación de los alumnos, evaluaciones complementarias, pendientes, libres, libres por equivalencias, etc.".</w:t>
      </w:r>
    </w:p>
    <w:p w14:paraId="2EEE9283" w14:textId="77777777" w:rsidR="00BB13FC" w:rsidRDefault="00BB13FC" w:rsidP="00BB13FC">
      <w:pPr>
        <w:jc w:val="both"/>
        <w:rPr>
          <w:rFonts w:ascii="Trebuchet MS" w:hAnsi="Trebuchet MS" w:cs="Arial"/>
          <w:lang w:val="es-MX" w:eastAsia="es-MX"/>
        </w:rPr>
      </w:pPr>
    </w:p>
    <w:p w14:paraId="117786EE" w14:textId="77777777" w:rsidR="00BB13FC" w:rsidRDefault="00BB13FC" w:rsidP="00BB13FC">
      <w:pPr>
        <w:jc w:val="both"/>
        <w:rPr>
          <w:rFonts w:ascii="Trebuchet MS" w:hAnsi="Trebuchet MS" w:cs="Arial"/>
          <w:lang w:val="es-MX" w:eastAsia="es-MX"/>
        </w:rPr>
      </w:pPr>
      <w:r>
        <w:rPr>
          <w:rFonts w:ascii="Trebuchet MS" w:hAnsi="Trebuchet MS" w:cs="Arial"/>
          <w:lang w:val="es-MX" w:eastAsia="es-MX"/>
        </w:rPr>
        <w:t>Artículo 4° - Modifícase el Anexo de la Resolución Nº 3.044-SED/05, Apartado III -Preceptores, punto 27., el que queda redactado según el siguiente texto: "27.- Iniciar la confección del Registro Anual de Calificaciones (Libro Calificador), registrando las asignaturas del curso y las calificaciones de cada período de evaluación, de acuerdo con las instrucciones emanadas de la Secretaría del establecimiento en coordinación, si la hubiere, con la Jefatura de Preceptores".</w:t>
      </w:r>
    </w:p>
    <w:p w14:paraId="31801C0C" w14:textId="77777777" w:rsidR="00BB13FC" w:rsidRDefault="00BB13FC" w:rsidP="00BB13FC">
      <w:pPr>
        <w:jc w:val="both"/>
        <w:rPr>
          <w:rFonts w:ascii="Trebuchet MS" w:hAnsi="Trebuchet MS" w:cs="Arial"/>
          <w:lang w:val="es-MX" w:eastAsia="es-MX"/>
        </w:rPr>
      </w:pPr>
    </w:p>
    <w:p w14:paraId="1AC0CC0F" w14:textId="77777777" w:rsidR="00BB13FC" w:rsidRDefault="00BB13FC" w:rsidP="00BB13FC">
      <w:pPr>
        <w:jc w:val="both"/>
        <w:rPr>
          <w:rFonts w:ascii="Trebuchet MS" w:hAnsi="Trebuchet MS" w:cs="Arial"/>
          <w:b/>
          <w:bCs/>
          <w:lang w:val="es-MX" w:eastAsia="es-MX"/>
        </w:rPr>
      </w:pPr>
      <w:r>
        <w:rPr>
          <w:rFonts w:ascii="Trebuchet MS" w:hAnsi="Trebuchet MS" w:cs="Arial"/>
          <w:lang w:val="es-MX" w:eastAsia="es-MX"/>
        </w:rPr>
        <w:t xml:space="preserve">Artículo 5° - Dése al Registro. Publíquese en el Boletín Oficial de la Ciudad de Buenos Aires, y para su conocimiento y demás efectos, comuníquese por copia a las Direcciones Generales de Educación -Direcciones de las Áreas de Educación Media y Técnica y de Educación Artística- de Planeamiento, de Educación Superior, Coordinación Financiera y Contable -Dirección Administrativa Docente- y de Coordinación Legal e Institucional. Cumplido, archívese. </w:t>
      </w:r>
      <w:r>
        <w:rPr>
          <w:rFonts w:ascii="Trebuchet MS" w:hAnsi="Trebuchet MS" w:cs="Arial"/>
          <w:b/>
          <w:bCs/>
          <w:lang w:val="es-MX" w:eastAsia="es-MX"/>
        </w:rPr>
        <w:t>Sileoni</w:t>
      </w:r>
    </w:p>
    <w:p w14:paraId="71610ACD" w14:textId="77777777" w:rsidR="00BB13FC" w:rsidRDefault="00BB13FC" w:rsidP="00BB13FC">
      <w:pPr>
        <w:jc w:val="both"/>
        <w:rPr>
          <w:rFonts w:ascii="Trebuchet MS" w:hAnsi="Trebuchet MS" w:cs="Arial"/>
          <w:b/>
          <w:bCs/>
          <w:lang w:val="es-MX" w:eastAsia="es-MX"/>
        </w:rPr>
      </w:pPr>
    </w:p>
    <w:p w14:paraId="32E852E2" w14:textId="77777777" w:rsidR="00BB13FC" w:rsidRDefault="00BB13FC" w:rsidP="00BB13FC">
      <w:pPr>
        <w:jc w:val="both"/>
        <w:rPr>
          <w:rFonts w:ascii="Trebuchet MS" w:hAnsi="Trebuchet MS" w:cs="Arial"/>
          <w:b/>
          <w:bCs/>
          <w:lang w:val="es-MX" w:eastAsia="es-MX"/>
        </w:rPr>
      </w:pPr>
    </w:p>
    <w:p w14:paraId="15C07E0C" w14:textId="77777777" w:rsidR="00BB13FC" w:rsidRDefault="00BB13FC" w:rsidP="00BB13FC">
      <w:pPr>
        <w:pStyle w:val="NormalWeb"/>
        <w:spacing w:before="0" w:beforeAutospacing="0" w:after="0" w:afterAutospacing="0"/>
        <w:jc w:val="both"/>
        <w:rPr>
          <w:rFonts w:ascii="Trebuchet MS" w:hAnsi="Trebuchet MS"/>
          <w:b/>
          <w:bCs/>
          <w:sz w:val="20"/>
          <w:szCs w:val="20"/>
        </w:rPr>
      </w:pPr>
    </w:p>
    <w:p w14:paraId="14B052F3" w14:textId="77777777" w:rsidR="00BB13FC" w:rsidRPr="0004427E" w:rsidRDefault="00BB13FC" w:rsidP="00BB13FC">
      <w:pPr>
        <w:jc w:val="center"/>
        <w:rPr>
          <w:rFonts w:ascii="Trebuchet MS" w:hAnsi="Trebuchet MS"/>
          <w:b/>
        </w:rPr>
      </w:pPr>
    </w:p>
    <w:p w14:paraId="6CDB0543" w14:textId="0E5515F3" w:rsidR="00592F1B" w:rsidRDefault="00E92FFD">
      <w:r>
        <w:t xml:space="preserve"> </w: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BB13FC"/>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BB13FC"/>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BB13FC"/>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3354</Characters>
  <Application>Microsoft Macintosh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2021-05-04T20:56:00Z</dcterms:created>
  <dcterms:modified xsi:type="dcterms:W3CDTF">2021-05-04T20:56:00Z</dcterms:modified>
</cp:coreProperties>
</file>