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3F30" w14:textId="77777777" w:rsidR="00785740" w:rsidRPr="00CD20E3" w:rsidRDefault="00785740" w:rsidP="00785740">
      <w:pPr>
        <w:rPr>
          <w:rFonts w:ascii="Trebuchet MS" w:hAnsi="Trebuchet MS"/>
          <w:b/>
        </w:rPr>
      </w:pPr>
    </w:p>
    <w:p w14:paraId="44E8AB18" w14:textId="77777777" w:rsidR="00785740" w:rsidRDefault="00785740" w:rsidP="00785740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6B7767">
        <w:rPr>
          <w:rFonts w:ascii="Trebuchet MS" w:hAnsi="Trebuchet MS"/>
          <w:b/>
        </w:rPr>
        <w:t>CONTENIDOS ESPECÍFICOS DE EDUCACIÓN VIAL</w:t>
      </w:r>
    </w:p>
    <w:p w14:paraId="2CF88B6A" w14:textId="77777777" w:rsidR="00785740" w:rsidRDefault="00785740" w:rsidP="00785740">
      <w:pPr>
        <w:spacing w:line="240" w:lineRule="exact"/>
        <w:jc w:val="center"/>
        <w:rPr>
          <w:rFonts w:ascii="Trebuchet MS" w:hAnsi="Trebuchet MS"/>
          <w:b/>
        </w:rPr>
      </w:pPr>
    </w:p>
    <w:p w14:paraId="5609373A" w14:textId="77777777" w:rsidR="00785740" w:rsidRPr="00E030C9" w:rsidRDefault="00785740" w:rsidP="00785740">
      <w:pPr>
        <w:jc w:val="center"/>
        <w:rPr>
          <w:rFonts w:ascii="Trebuchet MS" w:hAnsi="Trebuchet MS" w:cs="Arial"/>
          <w:b/>
        </w:rPr>
      </w:pPr>
      <w:r w:rsidRPr="00E030C9">
        <w:rPr>
          <w:rFonts w:ascii="Trebuchet MS" w:hAnsi="Trebuchet MS" w:cs="Arial"/>
          <w:b/>
          <w:caps/>
        </w:rPr>
        <w:t>CONSEJO FEDERAL DE CULTURA</w:t>
      </w:r>
      <w:r w:rsidRPr="00E030C9">
        <w:rPr>
          <w:rFonts w:ascii="Trebuchet MS" w:hAnsi="Trebuchet MS" w:cs="Arial"/>
          <w:b/>
        </w:rPr>
        <w:t xml:space="preserve"> Y EDUCACIÓN</w:t>
      </w:r>
    </w:p>
    <w:p w14:paraId="3A987E1E" w14:textId="77777777" w:rsidR="00785740" w:rsidRPr="006B7767" w:rsidRDefault="00785740" w:rsidP="00785740">
      <w:pPr>
        <w:spacing w:line="240" w:lineRule="exact"/>
        <w:jc w:val="center"/>
        <w:rPr>
          <w:rFonts w:ascii="Trebuchet MS" w:hAnsi="Trebuchet MS"/>
          <w:b/>
        </w:rPr>
      </w:pPr>
    </w:p>
    <w:p w14:paraId="072B1AC5" w14:textId="77777777" w:rsidR="00785740" w:rsidRDefault="00785740" w:rsidP="00785740">
      <w:pPr>
        <w:pStyle w:val="Ttulo1"/>
      </w:pPr>
      <w:r>
        <w:t>RESOLUCIÓN CFE Nº  40/08</w:t>
      </w:r>
    </w:p>
    <w:p w14:paraId="1BAEB130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14:paraId="17D04C11" w14:textId="77777777" w:rsidR="00785740" w:rsidRDefault="00785740" w:rsidP="00785740">
      <w:pPr>
        <w:autoSpaceDE w:val="0"/>
        <w:autoSpaceDN w:val="0"/>
        <w:adjustRightInd w:val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31 de</w:t>
      </w:r>
      <w:proofErr w:type="gramEnd"/>
      <w:r>
        <w:rPr>
          <w:rFonts w:ascii="Trebuchet MS" w:hAnsi="Trebuchet MS"/>
        </w:rPr>
        <w:t xml:space="preserve"> enero de 2008</w:t>
      </w:r>
    </w:p>
    <w:p w14:paraId="2D02E28C" w14:textId="77777777" w:rsidR="00785740" w:rsidRDefault="00785740" w:rsidP="00785740">
      <w:pPr>
        <w:autoSpaceDE w:val="0"/>
        <w:autoSpaceDN w:val="0"/>
        <w:adjustRightInd w:val="0"/>
        <w:jc w:val="right"/>
        <w:rPr>
          <w:rFonts w:ascii="Trebuchet MS" w:hAnsi="Trebuchet MS"/>
        </w:rPr>
      </w:pPr>
    </w:p>
    <w:p w14:paraId="62B9DB71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VISTO</w:t>
      </w:r>
    </w:p>
    <w:p w14:paraId="0F245BF0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00E7D085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la</w:t>
      </w:r>
      <w:proofErr w:type="gramEnd"/>
      <w:r>
        <w:rPr>
          <w:rFonts w:ascii="Trebuchet MS" w:hAnsi="Trebuchet MS"/>
        </w:rPr>
        <w:t xml:space="preserve"> Ley de Educación Nacional Nº 26.206, y</w:t>
      </w:r>
    </w:p>
    <w:p w14:paraId="583738FC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5991FE01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CONSIDERANDO:</w:t>
      </w:r>
    </w:p>
    <w:p w14:paraId="50CA453A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7ACEAC3E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nuestro país se encuentra inmerso en permanentes situaciones ligadas a la seguridad vial, las que nos interpela como sociedad y donde, la comunidad educativa no puede estar ajena.</w:t>
      </w:r>
    </w:p>
    <w:p w14:paraId="65B2AF1F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12F527FC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conforme la Ley de Educación Nacional, la educación y el conocimiento son un bien público y un derecho personal y social, garantizados por el Estado, siendo la misma una prioridad nacional y política de Estado.</w:t>
      </w:r>
    </w:p>
    <w:p w14:paraId="620B9B5A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7253BD5C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asimismo, la Ley Nº 26.206 establece que la educación debe brindar las oportunidades necesarias para desarrollar y fortalecer la formación integral de las personas a lo largo de toda la </w:t>
      </w:r>
      <w:proofErr w:type="gramStart"/>
      <w:r>
        <w:rPr>
          <w:rFonts w:ascii="Trebuchet MS" w:hAnsi="Trebuchet MS"/>
        </w:rPr>
        <w:t>vida</w:t>
      </w:r>
      <w:proofErr w:type="gramEnd"/>
      <w:r>
        <w:rPr>
          <w:rFonts w:ascii="Trebuchet MS" w:hAnsi="Trebuchet MS"/>
        </w:rPr>
        <w:t xml:space="preserve"> y promover en cada educando/a la capacidad de definir su proyecto de vida, basado en diversos valores, entre ellos la responsabilidad y bien común.</w:t>
      </w:r>
    </w:p>
    <w:p w14:paraId="11946152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046633AD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Que la problemática vial viene siendo en los últimos años, constante preocupación de diversos actores de la sociedad.</w:t>
      </w:r>
      <w:proofErr w:type="gramEnd"/>
    </w:p>
    <w:p w14:paraId="5FD91FC1" w14:textId="77777777" w:rsidR="00785740" w:rsidRDefault="00785740" w:rsidP="00785740">
      <w:pPr>
        <w:pStyle w:val="Encabezado"/>
        <w:autoSpaceDE w:val="0"/>
        <w:autoSpaceDN w:val="0"/>
        <w:adjustRightInd w:val="0"/>
        <w:rPr>
          <w:rFonts w:ascii="Trebuchet MS" w:hAnsi="Trebuchet MS"/>
        </w:rPr>
      </w:pPr>
    </w:p>
    <w:p w14:paraId="27A419E3" w14:textId="77777777" w:rsidR="00785740" w:rsidRDefault="00785740" w:rsidP="00785740">
      <w:pPr>
        <w:pStyle w:val="Textodecuerpo"/>
        <w:rPr>
          <w:szCs w:val="22"/>
        </w:rPr>
      </w:pPr>
      <w:r>
        <w:t xml:space="preserve">Que la Organización Mundial de la Salud (OMS) declaró el año 2004 como “Año de la Seguridad Vial”, con el propósito de generar diversas acciones que lograsen reducir y en lo posible terminar con la inseguridad vial, atento que los accidentes viales, categorizados como “epidemia”, constituían la décima causa de muerte en el mundo y se </w:t>
      </w:r>
      <w:r>
        <w:rPr>
          <w:szCs w:val="22"/>
        </w:rPr>
        <w:t>proyectaba como la tercera causa de mortalidad mundial para el año 2020.</w:t>
      </w:r>
    </w:p>
    <w:p w14:paraId="5D81ED15" w14:textId="77777777" w:rsidR="00785740" w:rsidRDefault="00785740" w:rsidP="00785740">
      <w:pPr>
        <w:pStyle w:val="Textodecuerpo"/>
        <w:rPr>
          <w:szCs w:val="22"/>
        </w:rPr>
      </w:pPr>
    </w:p>
    <w:p w14:paraId="5C7133BE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lastRenderedPageBreak/>
        <w:t>Que el alarmante número de víctimas y la creciente difusión en los medios de comunicación, redundó en la organización de diversos grupos de ciudadanos que demandan la búsqueda de soluciones y propuestas.</w:t>
      </w:r>
      <w:proofErr w:type="gramEnd"/>
    </w:p>
    <w:p w14:paraId="7DDAD630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4F57EB4B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nuestro país a través del Poder Ejecutivo Nacional declaró el año 2007 como el “Año de la Seguridad Vial”.</w:t>
      </w:r>
    </w:p>
    <w:p w14:paraId="7AEA7FD3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1136AADB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en ese marco las autoridades educativas nacionales y jurisdiccionales, junto con otros organismos oficiales, organizaciones no gubernamentales e institutos del sector privado vinculados con la problemática incrementaron las acciones tendientes a generar múltiples y diversos espacios escolares e iniciativas pedagógicas, en el entendimiento que </w:t>
      </w:r>
      <w:r>
        <w:rPr>
          <w:rFonts w:ascii="Trebuchet MS" w:hAnsi="Trebuchet MS"/>
          <w:szCs w:val="17"/>
        </w:rPr>
        <w:t xml:space="preserve"> </w:t>
      </w:r>
      <w:r>
        <w:rPr>
          <w:rFonts w:ascii="Trebuchet MS" w:hAnsi="Trebuchet MS"/>
        </w:rPr>
        <w:t>“la educación sistemática es uno de los pilares principales de acción pública para la disminución de los siniestros viales y el incremento de la seguridad vial”.</w:t>
      </w:r>
    </w:p>
    <w:p w14:paraId="794547EE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71E57463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oportunamente, por Resolución Nº 214 del año 2004, el Consejo Federal de Cultura y Educación, asumió el compromiso de desarrollar una política de enseñanza orientada a dar unidad al sistema educativo, a través de la identificación de un núcleo de aprendizajes prioritarios desde el Nivel Inicial hasta la Educación Secundaria.</w:t>
      </w:r>
    </w:p>
    <w:p w14:paraId="0AAEEEC8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740B2906" w14:textId="77777777" w:rsidR="00785740" w:rsidRDefault="00785740" w:rsidP="0078574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Que en ese mismo año el Ministerio de Educación de la Nación presentó a los docentes de todo el país un cuadernillo con orientaciones y propuestas didácticas denominado “Introducción a la educación del transeúnte”, elaborado con la participación de otros organismos públicos y organizaciones no gubernamentales, con el propósito de dar un primer paso para un programa permanente y sustentable en el tiempo.</w:t>
      </w:r>
    </w:p>
    <w:p w14:paraId="6B31B820" w14:textId="77777777" w:rsidR="00785740" w:rsidRDefault="00785740" w:rsidP="00785740">
      <w:pPr>
        <w:jc w:val="both"/>
        <w:rPr>
          <w:rFonts w:ascii="Trebuchet MS" w:hAnsi="Trebuchet MS"/>
        </w:rPr>
      </w:pPr>
    </w:p>
    <w:p w14:paraId="6D7181A8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368808BC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en el mes de mayo de 2007 y a partir del tratamiento de la temática por las autoridades educativas en órbita de este Consejo Federal, la cartera educativa nacional presentó y distribuyó en todos los establecimientos educativos del país, un nuevo cuadernillo “Educación Vial – un camino hacia la vida”, con el firme propósito de continuar el camino iniciado y convocar a los ciudadanos en general y a los educadores en</w:t>
      </w:r>
    </w:p>
    <w:p w14:paraId="1BC3F422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particular</w:t>
      </w:r>
      <w:proofErr w:type="gramEnd"/>
      <w:r>
        <w:rPr>
          <w:rFonts w:ascii="Trebuchet MS" w:hAnsi="Trebuchet MS"/>
        </w:rPr>
        <w:t>, a comprometerse y asumir la responsabilidad de hacer un aporte en la construcción de otra realidad para la circulación y el tránsito en la República Argentina.</w:t>
      </w:r>
    </w:p>
    <w:p w14:paraId="47797C0A" w14:textId="77777777" w:rsidR="00785740" w:rsidRDefault="00785740" w:rsidP="00785740">
      <w:pPr>
        <w:pStyle w:val="Textodecuerpo"/>
        <w:rPr>
          <w:szCs w:val="22"/>
        </w:rPr>
      </w:pPr>
      <w:r>
        <w:t xml:space="preserve">Que con fecha 19 de septiembre de 2007, por medio de Resolución Nº 17, el Consejo Federal incorporó al calendario escolar el día 8 de octubre de cada año, como “Día del Estudiante Solidario”, en conmemoración al lamentable accidente que en 2006 cobró la vida de nueve alumnos y una docente de la Escuela ECOS de la Ciudad Autónoma de Buenos Aires, al regresar de la actividad solidaria realizada en la Escuela </w:t>
      </w:r>
      <w:r>
        <w:rPr>
          <w:szCs w:val="22"/>
        </w:rPr>
        <w:t>N° 375 de El Paraisal, provincia del Chaco.</w:t>
      </w:r>
    </w:p>
    <w:p w14:paraId="1A98749C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65BE4A81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Que por Resolución Nº 37/07, este Consejo aprobó los Núcleos de Aprendizaje Prioritarios, para el primer ciclo de la Educación Primaria, para el área de Formación Ética y Ciudadana, entre los cuales se encuentra contemplada la reflexión en torno a la dimensión ética, política e intercultural de saberes de las diferentes áreas y de temas transversales como la Educación Vial.</w:t>
      </w:r>
    </w:p>
    <w:p w14:paraId="503D1BCB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536007EC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dicha norma ha establecido asimismo que, la cartera educativa nacional conjuntamente con este Consejo, elaborarán materiales de apoyo a la tarea docente y de información para padres y comunidad en general, para favorecer el desarrollo curricular de los Núcleos de Aprendizaje Prioritario aprobados.</w:t>
      </w:r>
    </w:p>
    <w:p w14:paraId="261CC606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  <w:szCs w:val="17"/>
        </w:rPr>
      </w:pPr>
    </w:p>
    <w:p w14:paraId="38E58D20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el Ministerio de Educación, en acuerdo con el Consejo Federal de Educación, debe establecer las políticas, los criterios, las estrategias y los procedimientos que orienten y definan las diversas cuestiones relativas a la educación.</w:t>
      </w:r>
    </w:p>
    <w:p w14:paraId="5963E043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679F49CC" w14:textId="77777777" w:rsidR="00785740" w:rsidRDefault="00785740" w:rsidP="0078574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Que se hace necesario proseguir con las medidas ya iniciadas a nivel nacional y jurisdiccional para fortalecer y ampliar las prácticas de educación vial que se vienen desarrollando en función de proteger y preservar la vida y sentar nuevas bases para un futuro mejor para la sociedad en su conjunto.</w:t>
      </w:r>
    </w:p>
    <w:p w14:paraId="64DF00AE" w14:textId="77777777" w:rsidR="00785740" w:rsidRDefault="00785740" w:rsidP="00785740">
      <w:pPr>
        <w:jc w:val="both"/>
        <w:rPr>
          <w:rFonts w:ascii="Trebuchet MS" w:hAnsi="Trebuchet MS"/>
        </w:rPr>
      </w:pPr>
    </w:p>
    <w:p w14:paraId="5A2A10CA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las acciones concurrentes para una educación de calidad deberán desarrollarse necesariamente con el protagonismo de las autoridades educativas nacionales y jurisdiccionales; de las familias como agente natural y primario de la educación y la participación de todos los actores del sistema educativo, ampliando la</w:t>
      </w:r>
    </w:p>
    <w:p w14:paraId="1AD2FFB5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convocatoria</w:t>
      </w:r>
      <w:proofErr w:type="gramEnd"/>
      <w:r>
        <w:rPr>
          <w:rFonts w:ascii="Trebuchet MS" w:hAnsi="Trebuchet MS"/>
        </w:rPr>
        <w:t xml:space="preserve"> a diversas organizaciones sociales y medios de opinión pública.</w:t>
      </w:r>
    </w:p>
    <w:p w14:paraId="2BA892EE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7D197592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la presente medida se adopta con el voto afirmativo de todos los miembros de esta Asamblea Federal, a excepción de los integrantes del Consejo de Universidades, por ausencia de los mismos.</w:t>
      </w:r>
    </w:p>
    <w:p w14:paraId="54C05C52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72A2A069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>Por ello,</w:t>
      </w:r>
    </w:p>
    <w:p w14:paraId="63F0C830" w14:textId="77777777" w:rsidR="00785740" w:rsidRPr="006B7767" w:rsidRDefault="00785740" w:rsidP="00785740">
      <w:pPr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6B7767">
        <w:rPr>
          <w:rFonts w:ascii="Trebuchet MS" w:hAnsi="Trebuchet MS"/>
          <w:b/>
        </w:rPr>
        <w:t xml:space="preserve">LA </w:t>
      </w:r>
      <w:proofErr w:type="gramStart"/>
      <w:r w:rsidRPr="006B7767">
        <w:rPr>
          <w:rFonts w:ascii="Trebuchet MS" w:hAnsi="Trebuchet MS"/>
          <w:b/>
        </w:rPr>
        <w:t>X</w:t>
      </w:r>
      <w:r>
        <w:rPr>
          <w:rFonts w:ascii="Trebuchet MS" w:hAnsi="Trebuchet MS"/>
          <w:b/>
        </w:rPr>
        <w:t xml:space="preserve"> </w:t>
      </w:r>
      <w:r w:rsidRPr="006B7767">
        <w:rPr>
          <w:rFonts w:ascii="Trebuchet MS" w:hAnsi="Trebuchet MS"/>
          <w:b/>
        </w:rPr>
        <w:t xml:space="preserve"> ASAMBLEA</w:t>
      </w:r>
      <w:proofErr w:type="gramEnd"/>
      <w:r w:rsidRPr="006B7767">
        <w:rPr>
          <w:rFonts w:ascii="Trebuchet MS" w:hAnsi="Trebuchet MS"/>
          <w:b/>
        </w:rPr>
        <w:t xml:space="preserve"> DEL CONSEJO FEDERAL DE EDUCACIÓN</w:t>
      </w:r>
    </w:p>
    <w:p w14:paraId="273CD6F2" w14:textId="77777777" w:rsidR="00785740" w:rsidRPr="006B7767" w:rsidRDefault="00785740" w:rsidP="00785740">
      <w:pPr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6B7767">
        <w:rPr>
          <w:rFonts w:ascii="Trebuchet MS" w:hAnsi="Trebuchet MS"/>
          <w:b/>
        </w:rPr>
        <w:t>RESUELVE:</w:t>
      </w:r>
    </w:p>
    <w:p w14:paraId="640EBEE7" w14:textId="77777777" w:rsidR="00785740" w:rsidRDefault="00785740" w:rsidP="00785740">
      <w:pPr>
        <w:pStyle w:val="Encabezado"/>
        <w:autoSpaceDE w:val="0"/>
        <w:autoSpaceDN w:val="0"/>
        <w:adjustRightInd w:val="0"/>
        <w:rPr>
          <w:rFonts w:ascii="Trebuchet MS" w:hAnsi="Trebuchet MS"/>
        </w:rPr>
      </w:pPr>
    </w:p>
    <w:p w14:paraId="24BE9E94" w14:textId="77777777" w:rsidR="00785740" w:rsidRPr="006B7767" w:rsidRDefault="00785740" w:rsidP="00785740">
      <w:pPr>
        <w:pStyle w:val="Textodecuerpo"/>
        <w:rPr>
          <w:szCs w:val="22"/>
        </w:rPr>
      </w:pPr>
      <w:r w:rsidRPr="006B7767">
        <w:rPr>
          <w:szCs w:val="22"/>
        </w:rPr>
        <w:t>Artículo 1º.- Las autoridades educativas se comprometen a incorporar de forma obligatoria, contenidos específicos de educación vial, desde el nivel inicial, en los establecimientos educativos dependientes de sus jurisdicciones.</w:t>
      </w:r>
    </w:p>
    <w:p w14:paraId="3FD65481" w14:textId="77777777" w:rsidR="00785740" w:rsidRPr="006B7767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1C74B04F" w14:textId="77777777" w:rsidR="00785740" w:rsidRPr="006B7767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6B7767">
        <w:rPr>
          <w:rFonts w:ascii="Trebuchet MS" w:hAnsi="Trebuchet MS"/>
        </w:rPr>
        <w:t>Artículo 2º</w:t>
      </w:r>
      <w:proofErr w:type="gramStart"/>
      <w:r w:rsidRPr="006B7767">
        <w:rPr>
          <w:rFonts w:ascii="Trebuchet MS" w:hAnsi="Trebuchet MS"/>
        </w:rPr>
        <w:t>.-</w:t>
      </w:r>
      <w:proofErr w:type="gramEnd"/>
      <w:r w:rsidRPr="006B7767">
        <w:rPr>
          <w:rFonts w:ascii="Trebuchet MS" w:hAnsi="Trebuchet MS"/>
        </w:rPr>
        <w:t xml:space="preserve"> Acordar la creación del “Programa Permanente de Educación Vial”, el que será coordinado por el Ministerio de Educación de la Nación.</w:t>
      </w:r>
    </w:p>
    <w:p w14:paraId="439C7933" w14:textId="77777777" w:rsidR="00785740" w:rsidRPr="006B7767" w:rsidRDefault="00785740" w:rsidP="00785740">
      <w:pPr>
        <w:pStyle w:val="Encabezado"/>
        <w:autoSpaceDE w:val="0"/>
        <w:autoSpaceDN w:val="0"/>
        <w:adjustRightInd w:val="0"/>
        <w:rPr>
          <w:rFonts w:ascii="Trebuchet MS" w:hAnsi="Trebuchet MS"/>
        </w:rPr>
      </w:pPr>
    </w:p>
    <w:p w14:paraId="64E283B3" w14:textId="77777777" w:rsidR="00785740" w:rsidRPr="006B7767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r w:rsidRPr="006B7767">
        <w:rPr>
          <w:rFonts w:ascii="Trebuchet MS" w:hAnsi="Trebuchet MS"/>
        </w:rPr>
        <w:t>Artículo 3º</w:t>
      </w:r>
      <w:proofErr w:type="gramStart"/>
      <w:r w:rsidRPr="006B7767">
        <w:rPr>
          <w:rFonts w:ascii="Trebuchet MS" w:hAnsi="Trebuchet MS"/>
        </w:rPr>
        <w:t>.-</w:t>
      </w:r>
      <w:proofErr w:type="gramEnd"/>
      <w:r w:rsidRPr="006B7767">
        <w:rPr>
          <w:rFonts w:ascii="Trebuchet MS" w:hAnsi="Trebuchet MS"/>
        </w:rPr>
        <w:t xml:space="preserve"> El programa deberá entre otras acciones:</w:t>
      </w:r>
    </w:p>
    <w:p w14:paraId="60E352A0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0BE5B3D9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 xml:space="preserve">(a) </w:t>
      </w:r>
      <w:proofErr w:type="gramStart"/>
      <w:r>
        <w:rPr>
          <w:rFonts w:ascii="Trebuchet MS" w:hAnsi="Trebuchet MS"/>
        </w:rPr>
        <w:t>asistir</w:t>
      </w:r>
      <w:proofErr w:type="gramEnd"/>
      <w:r>
        <w:rPr>
          <w:rFonts w:ascii="Trebuchet MS" w:hAnsi="Trebuchet MS"/>
        </w:rPr>
        <w:t xml:space="preserve"> a las jurisdicciones en la implementación y/o profundización de planes locales;</w:t>
      </w:r>
    </w:p>
    <w:p w14:paraId="063138A5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(b) </w:t>
      </w:r>
      <w:proofErr w:type="gramStart"/>
      <w:r>
        <w:rPr>
          <w:rFonts w:ascii="Trebuchet MS" w:hAnsi="Trebuchet MS"/>
        </w:rPr>
        <w:t>diseñar</w:t>
      </w:r>
      <w:proofErr w:type="gramEnd"/>
      <w:r>
        <w:rPr>
          <w:rFonts w:ascii="Trebuchet MS" w:hAnsi="Trebuchet MS"/>
        </w:rPr>
        <w:t xml:space="preserve"> e implementar recursos didácticos para la formación docente de los nuevos maestros y profesores;</w:t>
      </w:r>
    </w:p>
    <w:p w14:paraId="2956B6E2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(c) </w:t>
      </w:r>
      <w:proofErr w:type="gramStart"/>
      <w:r>
        <w:rPr>
          <w:rFonts w:ascii="Trebuchet MS" w:hAnsi="Trebuchet MS"/>
        </w:rPr>
        <w:t>promover</w:t>
      </w:r>
      <w:proofErr w:type="gramEnd"/>
      <w:r>
        <w:rPr>
          <w:rFonts w:ascii="Trebuchet MS" w:hAnsi="Trebuchet MS"/>
        </w:rPr>
        <w:t xml:space="preserve"> la incorporación de la temática en los nuevos planes de formación de docentes de nivel inicial y primario, para las diferentes modalidades, a ser elaborados jurisdiccionalmente durante el año 2008, como objetivo prioritario de formación;</w:t>
      </w:r>
    </w:p>
    <w:p w14:paraId="7EB2C4A1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(d) </w:t>
      </w:r>
      <w:proofErr w:type="gramStart"/>
      <w:r>
        <w:rPr>
          <w:rFonts w:ascii="Trebuchet MS" w:hAnsi="Trebuchet MS"/>
        </w:rPr>
        <w:t>diseñar</w:t>
      </w:r>
      <w:proofErr w:type="gramEnd"/>
      <w:r>
        <w:rPr>
          <w:rFonts w:ascii="Trebuchet MS" w:hAnsi="Trebuchet MS"/>
        </w:rPr>
        <w:t xml:space="preserve"> los Núcleos de Aprendizaje Prioritario que complementen los ya existentes, para el resto de los ciclos y niveles de la educación obligatoria;</w:t>
      </w:r>
    </w:p>
    <w:p w14:paraId="2B2E4E19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2A76E76E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2E993257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(e) </w:t>
      </w:r>
      <w:proofErr w:type="gramStart"/>
      <w:r>
        <w:rPr>
          <w:rFonts w:ascii="Trebuchet MS" w:hAnsi="Trebuchet MS"/>
        </w:rPr>
        <w:t>elaborar</w:t>
      </w:r>
      <w:proofErr w:type="gramEnd"/>
      <w:r>
        <w:rPr>
          <w:rFonts w:ascii="Trebuchet MS" w:hAnsi="Trebuchet MS"/>
        </w:rPr>
        <w:t xml:space="preserve"> y distribuir materiales de apoyo a la tarea docente y de información para padres y comunidad en general, para favorecer el desarrollo curricular de los Núcleos de Aprendizaje Prioritario;</w:t>
      </w:r>
    </w:p>
    <w:p w14:paraId="462D031B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(f) </w:t>
      </w:r>
      <w:proofErr w:type="gramStart"/>
      <w:r>
        <w:rPr>
          <w:rFonts w:ascii="Trebuchet MS" w:hAnsi="Trebuchet MS"/>
        </w:rPr>
        <w:t>articular</w:t>
      </w:r>
      <w:proofErr w:type="gramEnd"/>
      <w:r>
        <w:rPr>
          <w:rFonts w:ascii="Trebuchet MS" w:hAnsi="Trebuchet MS"/>
        </w:rPr>
        <w:t xml:space="preserve"> con organismos oficiales y organizaciones no gubernamentales cursos especiales para los estudiantes de la escuela secundaria y para los estudiantes de la modalidad de jóvenes y adultos;</w:t>
      </w:r>
    </w:p>
    <w:p w14:paraId="47DCF1EF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(g) </w:t>
      </w:r>
      <w:proofErr w:type="gramStart"/>
      <w:r>
        <w:rPr>
          <w:rFonts w:ascii="Trebuchet MS" w:hAnsi="Trebuchet MS"/>
        </w:rPr>
        <w:t>articular</w:t>
      </w:r>
      <w:proofErr w:type="gramEnd"/>
      <w:r>
        <w:rPr>
          <w:rFonts w:ascii="Trebuchet MS" w:hAnsi="Trebuchet MS"/>
        </w:rPr>
        <w:t xml:space="preserve"> con organismos oficiales y organizaciones no gubernamentales cursos generales sobre educación vial destinados tanto al alumnado de la educación obligatoria, como a docentes y demás integrantes de la comunidad educativa;</w:t>
      </w:r>
    </w:p>
    <w:p w14:paraId="023A3079" w14:textId="77777777" w:rsidR="00785740" w:rsidRDefault="00785740" w:rsidP="00785740">
      <w:pPr>
        <w:pStyle w:val="Encabezado"/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 xml:space="preserve">(h) </w:t>
      </w:r>
      <w:proofErr w:type="gramStart"/>
      <w:r>
        <w:rPr>
          <w:rFonts w:ascii="Trebuchet MS" w:hAnsi="Trebuchet MS"/>
        </w:rPr>
        <w:t>convocar</w:t>
      </w:r>
      <w:proofErr w:type="gramEnd"/>
      <w:r>
        <w:rPr>
          <w:rFonts w:ascii="Trebuchet MS" w:hAnsi="Trebuchet MS"/>
        </w:rPr>
        <w:t xml:space="preserve"> a los estudiantes de los últimos cursos a participar en brigadas de educación vial;</w:t>
      </w:r>
    </w:p>
    <w:p w14:paraId="0D6252D9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(i) </w:t>
      </w:r>
      <w:proofErr w:type="gramStart"/>
      <w:r>
        <w:rPr>
          <w:rFonts w:ascii="Trebuchet MS" w:hAnsi="Trebuchet MS"/>
        </w:rPr>
        <w:t>distribuir</w:t>
      </w:r>
      <w:proofErr w:type="gramEnd"/>
      <w:r>
        <w:rPr>
          <w:rFonts w:ascii="Trebuchet MS" w:hAnsi="Trebuchet MS"/>
        </w:rPr>
        <w:t xml:space="preserve"> en las escuelas del país 200.000 soportes magnéticos conteniendo las ediciones de materiales didácticos editados;</w:t>
      </w:r>
    </w:p>
    <w:p w14:paraId="10110DDA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(j) </w:t>
      </w:r>
      <w:proofErr w:type="gramStart"/>
      <w:r>
        <w:rPr>
          <w:rFonts w:ascii="Trebuchet MS" w:hAnsi="Trebuchet MS"/>
        </w:rPr>
        <w:t>distribuir</w:t>
      </w:r>
      <w:proofErr w:type="gramEnd"/>
      <w:r>
        <w:rPr>
          <w:rFonts w:ascii="Trebuchet MS" w:hAnsi="Trebuchet MS"/>
        </w:rPr>
        <w:t xml:space="preserve"> en las escuelas del país 300.000 ejemplares en soporte papel conteniendo los materiales didácticos editados;</w:t>
      </w:r>
    </w:p>
    <w:p w14:paraId="794D2574" w14:textId="77777777" w:rsidR="00785740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(k) </w:t>
      </w:r>
      <w:proofErr w:type="gramStart"/>
      <w:r>
        <w:rPr>
          <w:rFonts w:ascii="Trebuchet MS" w:hAnsi="Trebuchet MS"/>
        </w:rPr>
        <w:t>realizar</w:t>
      </w:r>
      <w:proofErr w:type="gramEnd"/>
      <w:r>
        <w:rPr>
          <w:rFonts w:ascii="Trebuchet MS" w:hAnsi="Trebuchet MS"/>
        </w:rPr>
        <w:t xml:space="preserve"> en forma periódica en las escuelas de todo el país concursos de afiches de prevención y promoción de la seguridad vial, con el objeto que los mismos formen parte de campañas masivas de comunicación social;</w:t>
      </w:r>
    </w:p>
    <w:p w14:paraId="1FA2DB5D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</w:rPr>
        <w:t xml:space="preserve">(l) </w:t>
      </w:r>
      <w:proofErr w:type="gramStart"/>
      <w:r>
        <w:rPr>
          <w:rFonts w:ascii="Trebuchet MS" w:hAnsi="Trebuchet MS"/>
        </w:rPr>
        <w:t>asegurar</w:t>
      </w:r>
      <w:proofErr w:type="gramEnd"/>
      <w:r>
        <w:rPr>
          <w:rFonts w:ascii="Trebuchet MS" w:hAnsi="Trebuchet MS"/>
        </w:rPr>
        <w:t xml:space="preserve"> la permanente inclusión de la temática en el Canal Encuentro.</w:t>
      </w:r>
    </w:p>
    <w:p w14:paraId="45C63AF4" w14:textId="77777777" w:rsidR="00785740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60D07702" w14:textId="77777777" w:rsidR="00785740" w:rsidRPr="006B7767" w:rsidRDefault="00785740" w:rsidP="00785740">
      <w:pPr>
        <w:pStyle w:val="Textodecuerpo"/>
        <w:rPr>
          <w:szCs w:val="22"/>
        </w:rPr>
      </w:pPr>
      <w:r w:rsidRPr="006B7767">
        <w:rPr>
          <w:szCs w:val="22"/>
        </w:rPr>
        <w:t>Artículo 4º.- Solicitar al Consejo de Universidades, la difusión de la presente medida y la promoción de programas educativos especiales en las universidades de todo el territorio nacional.</w:t>
      </w:r>
    </w:p>
    <w:p w14:paraId="387275CC" w14:textId="77777777" w:rsidR="00785740" w:rsidRPr="006B7767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1A1DE66F" w14:textId="77777777" w:rsidR="00785740" w:rsidRPr="006B7767" w:rsidRDefault="00785740" w:rsidP="00785740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6B7767">
        <w:rPr>
          <w:rFonts w:ascii="Trebuchet MS" w:hAnsi="Trebuchet MS"/>
        </w:rPr>
        <w:t>Artículo 5º</w:t>
      </w:r>
      <w:proofErr w:type="gramStart"/>
      <w:r w:rsidRPr="006B7767">
        <w:rPr>
          <w:rFonts w:ascii="Trebuchet MS" w:hAnsi="Trebuchet MS"/>
        </w:rPr>
        <w:t>.-</w:t>
      </w:r>
      <w:proofErr w:type="gramEnd"/>
      <w:r w:rsidRPr="006B7767">
        <w:rPr>
          <w:rFonts w:ascii="Trebuchet MS" w:hAnsi="Trebuchet MS"/>
        </w:rPr>
        <w:t xml:space="preserve"> Regístrese, comuníquese, notifíquese a los integrantes del Consejo Federal de Educación y cumplido, archívese.</w:t>
      </w:r>
    </w:p>
    <w:p w14:paraId="081DE334" w14:textId="77777777" w:rsidR="00785740" w:rsidRPr="006B7767" w:rsidRDefault="00785740" w:rsidP="00785740">
      <w:pPr>
        <w:autoSpaceDE w:val="0"/>
        <w:autoSpaceDN w:val="0"/>
        <w:adjustRightInd w:val="0"/>
        <w:rPr>
          <w:rFonts w:ascii="Trebuchet MS" w:hAnsi="Trebuchet MS"/>
        </w:rPr>
      </w:pPr>
    </w:p>
    <w:p w14:paraId="7DA2022D" w14:textId="77777777" w:rsidR="00785740" w:rsidRPr="006B7767" w:rsidRDefault="00785740" w:rsidP="00785740">
      <w:pPr>
        <w:autoSpaceDE w:val="0"/>
        <w:autoSpaceDN w:val="0"/>
        <w:adjustRightInd w:val="0"/>
        <w:rPr>
          <w:rFonts w:ascii="Trebuchet MS" w:hAnsi="Trebuchet MS"/>
          <w:szCs w:val="21"/>
        </w:rPr>
      </w:pPr>
      <w:r w:rsidRPr="006B7767">
        <w:rPr>
          <w:rFonts w:ascii="Trebuchet MS" w:hAnsi="Trebuchet MS"/>
          <w:szCs w:val="21"/>
        </w:rPr>
        <w:lastRenderedPageBreak/>
        <w:t>Fdo: Lic. Juan Carlos Tedesco</w:t>
      </w:r>
      <w:proofErr w:type="gramStart"/>
      <w:r w:rsidRPr="006B7767">
        <w:rPr>
          <w:rFonts w:ascii="Trebuchet MS" w:hAnsi="Trebuchet MS"/>
          <w:szCs w:val="21"/>
        </w:rPr>
        <w:t>.-</w:t>
      </w:r>
      <w:proofErr w:type="gramEnd"/>
      <w:r w:rsidRPr="006B7767">
        <w:rPr>
          <w:rFonts w:ascii="Trebuchet MS" w:hAnsi="Trebuchet MS"/>
          <w:szCs w:val="21"/>
        </w:rPr>
        <w:t xml:space="preserve"> Ministro de Educación</w:t>
      </w:r>
    </w:p>
    <w:p w14:paraId="4B3A72B5" w14:textId="77777777" w:rsidR="00785740" w:rsidRPr="006B7767" w:rsidRDefault="00785740" w:rsidP="00785740">
      <w:pPr>
        <w:pStyle w:val="Encabezado"/>
        <w:autoSpaceDE w:val="0"/>
        <w:autoSpaceDN w:val="0"/>
        <w:adjustRightInd w:val="0"/>
        <w:rPr>
          <w:rFonts w:ascii="Trebuchet MS" w:hAnsi="Trebuchet MS"/>
          <w:szCs w:val="21"/>
        </w:rPr>
      </w:pPr>
      <w:r w:rsidRPr="006B7767">
        <w:rPr>
          <w:rFonts w:ascii="Trebuchet MS" w:hAnsi="Trebuchet MS"/>
          <w:szCs w:val="21"/>
        </w:rPr>
        <w:t>Fdo: Prof. Domingo Vicente de Cara</w:t>
      </w:r>
      <w:proofErr w:type="gramStart"/>
      <w:r w:rsidRPr="006B7767">
        <w:rPr>
          <w:rFonts w:ascii="Trebuchet MS" w:hAnsi="Trebuchet MS"/>
          <w:szCs w:val="21"/>
        </w:rPr>
        <w:t>.-</w:t>
      </w:r>
      <w:proofErr w:type="gramEnd"/>
      <w:r w:rsidRPr="006B7767">
        <w:rPr>
          <w:rFonts w:ascii="Trebuchet MS" w:hAnsi="Trebuchet MS"/>
          <w:szCs w:val="21"/>
        </w:rPr>
        <w:t xml:space="preserve"> Secretario General del Consejo Federal de Educación</w:t>
      </w:r>
    </w:p>
    <w:p w14:paraId="1C4F550F" w14:textId="77777777" w:rsidR="00785740" w:rsidRPr="006B7767" w:rsidRDefault="00785740" w:rsidP="00785740">
      <w:pPr>
        <w:autoSpaceDE w:val="0"/>
        <w:autoSpaceDN w:val="0"/>
        <w:adjustRightInd w:val="0"/>
        <w:rPr>
          <w:rFonts w:ascii="Trebuchet MS" w:hAnsi="Trebuchet MS"/>
          <w:szCs w:val="21"/>
        </w:rPr>
      </w:pPr>
    </w:p>
    <w:p w14:paraId="2A7EE8FB" w14:textId="77777777" w:rsidR="00785740" w:rsidRDefault="00785740" w:rsidP="00785740">
      <w:pPr>
        <w:rPr>
          <w:rFonts w:ascii="Trebuchet MS" w:hAnsi="Trebuchet MS"/>
          <w:u w:val="single"/>
        </w:rPr>
      </w:pPr>
    </w:p>
    <w:p w14:paraId="61BCB86D" w14:textId="77777777" w:rsidR="00785740" w:rsidRPr="00CD20E3" w:rsidRDefault="00785740" w:rsidP="00785740">
      <w:pPr>
        <w:rPr>
          <w:rFonts w:ascii="Trebuchet MS" w:hAnsi="Trebuchet MS"/>
          <w:b/>
        </w:rPr>
      </w:pPr>
    </w:p>
    <w:p w14:paraId="6CDB0543" w14:textId="690C5DA4" w:rsidR="00592F1B" w:rsidRPr="00785740" w:rsidRDefault="00592F1B" w:rsidP="00785740"/>
    <w:sectPr w:rsidR="00592F1B" w:rsidRPr="00785740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85740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8574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785740"/>
    <w:rPr>
      <w:rFonts w:ascii="Trebuchet MS" w:eastAsia="Times New Roman" w:hAnsi="Trebuchet MS" w:cs="Times New Roman"/>
      <w:b/>
      <w:bCs/>
      <w:sz w:val="20"/>
      <w:lang w:val="es-ES" w:eastAsia="es-ES"/>
    </w:rPr>
  </w:style>
  <w:style w:type="paragraph" w:styleId="Textodecuerpo">
    <w:name w:val="Body Text"/>
    <w:basedOn w:val="Normal"/>
    <w:link w:val="TextodecuerpoCar"/>
    <w:rsid w:val="00785740"/>
    <w:pPr>
      <w:autoSpaceDE w:val="0"/>
      <w:autoSpaceDN w:val="0"/>
      <w:adjustRightInd w:val="0"/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785740"/>
    <w:rPr>
      <w:rFonts w:ascii="Trebuchet MS" w:eastAsia="Times New Roman" w:hAnsi="Trebuchet MS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8574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785740"/>
    <w:rPr>
      <w:rFonts w:ascii="Trebuchet MS" w:eastAsia="Times New Roman" w:hAnsi="Trebuchet MS" w:cs="Times New Roman"/>
      <w:b/>
      <w:bCs/>
      <w:sz w:val="20"/>
      <w:lang w:val="es-ES" w:eastAsia="es-ES"/>
    </w:rPr>
  </w:style>
  <w:style w:type="paragraph" w:styleId="Textodecuerpo">
    <w:name w:val="Body Text"/>
    <w:basedOn w:val="Normal"/>
    <w:link w:val="TextodecuerpoCar"/>
    <w:rsid w:val="00785740"/>
    <w:pPr>
      <w:autoSpaceDE w:val="0"/>
      <w:autoSpaceDN w:val="0"/>
      <w:adjustRightInd w:val="0"/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785740"/>
    <w:rPr>
      <w:rFonts w:ascii="Trebuchet MS" w:eastAsia="Times New Roman" w:hAnsi="Trebuchet MS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1348</Words>
  <Characters>7418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2021-05-04T13:00:00Z</dcterms:created>
  <dcterms:modified xsi:type="dcterms:W3CDTF">2021-05-04T13:00:00Z</dcterms:modified>
</cp:coreProperties>
</file>