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984E6" w14:textId="77777777" w:rsidR="0078209D" w:rsidRDefault="0078209D" w:rsidP="0078209D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7917EF0D" w14:textId="77777777" w:rsidR="0078209D" w:rsidRDefault="0078209D" w:rsidP="0078209D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  <w:r w:rsidRPr="00102079">
        <w:rPr>
          <w:rFonts w:ascii="Trebuchet MS" w:hAnsi="Trebuchet MS" w:cs="Arial"/>
          <w:b/>
          <w:sz w:val="20"/>
          <w:szCs w:val="20"/>
        </w:rPr>
        <w:t xml:space="preserve">TABLA DE ARANCELES VIGENTES A MARZO 2005 PARA LOS SERVICIOS DE </w:t>
      </w:r>
    </w:p>
    <w:p w14:paraId="263AC720" w14:textId="77777777" w:rsidR="0078209D" w:rsidRPr="00102079" w:rsidRDefault="0078209D" w:rsidP="0078209D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102079">
        <w:rPr>
          <w:rFonts w:ascii="Trebuchet MS" w:hAnsi="Trebuchet MS" w:cs="Arial"/>
          <w:b/>
          <w:sz w:val="20"/>
          <w:szCs w:val="20"/>
        </w:rPr>
        <w:t>GESTIÓN PRIVADA ECLESIALES Y CONFESIONALES</w:t>
      </w:r>
    </w:p>
    <w:p w14:paraId="37F5E4C7" w14:textId="77777777" w:rsidR="0078209D" w:rsidRPr="00102079" w:rsidRDefault="0078209D" w:rsidP="0078209D">
      <w:pPr>
        <w:pStyle w:val="NormalWeb"/>
        <w:spacing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02079">
        <w:rPr>
          <w:rFonts w:ascii="Trebuchet MS" w:hAnsi="Trebuchet MS" w:cs="Arial"/>
          <w:b/>
          <w:bCs/>
          <w:sz w:val="20"/>
          <w:szCs w:val="20"/>
        </w:rPr>
        <w:t>PROVINCIA DE BUENOS AIRES</w:t>
      </w:r>
      <w:r w:rsidRPr="00102079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6F566B13" w14:textId="77777777" w:rsidR="0078209D" w:rsidRPr="00102079" w:rsidRDefault="0078209D" w:rsidP="0078209D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02079">
        <w:rPr>
          <w:rFonts w:ascii="Trebuchet MS" w:hAnsi="Trebuchet MS" w:cs="Arial"/>
          <w:b/>
          <w:bCs/>
          <w:sz w:val="20"/>
          <w:szCs w:val="20"/>
        </w:rPr>
        <w:t>RESOLUCIÓN Nº 614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102079">
        <w:rPr>
          <w:rFonts w:ascii="Trebuchet MS" w:hAnsi="Trebuchet MS" w:cs="Arial"/>
          <w:b/>
          <w:bCs/>
          <w:sz w:val="20"/>
          <w:szCs w:val="20"/>
        </w:rPr>
        <w:t>/</w:t>
      </w:r>
      <w:r>
        <w:rPr>
          <w:rFonts w:ascii="Trebuchet MS" w:hAnsi="Trebuchet MS" w:cs="Arial"/>
          <w:b/>
          <w:bCs/>
          <w:sz w:val="20"/>
          <w:szCs w:val="20"/>
        </w:rPr>
        <w:t xml:space="preserve"> 20</w:t>
      </w:r>
      <w:r w:rsidRPr="00102079">
        <w:rPr>
          <w:rFonts w:ascii="Trebuchet MS" w:hAnsi="Trebuchet MS" w:cs="Arial"/>
          <w:b/>
          <w:bCs/>
          <w:sz w:val="20"/>
          <w:szCs w:val="20"/>
        </w:rPr>
        <w:t>05</w:t>
      </w:r>
    </w:p>
    <w:p w14:paraId="6156AE5D" w14:textId="77777777" w:rsidR="0078209D" w:rsidRPr="00102079" w:rsidRDefault="0078209D" w:rsidP="0078209D">
      <w:pPr>
        <w:pStyle w:val="NormalWeb"/>
        <w:jc w:val="right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La Plata, 2 de marzo de 2005</w:t>
      </w:r>
    </w:p>
    <w:p w14:paraId="556C065E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DE6E0F">
        <w:rPr>
          <w:rFonts w:ascii="Trebuchet MS" w:hAnsi="Trebuchet MS" w:cs="Arial"/>
          <w:b/>
          <w:sz w:val="20"/>
          <w:szCs w:val="20"/>
        </w:rPr>
        <w:t>VISTO</w:t>
      </w:r>
      <w:r w:rsidRPr="00102079">
        <w:rPr>
          <w:rFonts w:ascii="Trebuchet MS" w:hAnsi="Trebuchet MS" w:cs="Arial"/>
          <w:sz w:val="20"/>
          <w:szCs w:val="20"/>
        </w:rPr>
        <w:t xml:space="preserve"> el Expediente Nº 5816-3506741/04, las Resoluciones Nº 846/04 y 3.942/04 que pautan la percepción arancelaria de los servicios educativos de Gestión Privada y la solicitud de las asociaciones integrantes del Consejo Consultivo que representan a dichos servicios; y</w:t>
      </w:r>
    </w:p>
    <w:p w14:paraId="2C3D2329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DE6E0F">
        <w:rPr>
          <w:rFonts w:ascii="Trebuchet MS" w:hAnsi="Trebuchet MS" w:cs="Arial"/>
          <w:b/>
          <w:sz w:val="20"/>
          <w:szCs w:val="20"/>
        </w:rPr>
        <w:t>CONSIDERANDO</w:t>
      </w:r>
      <w:r w:rsidRPr="00102079">
        <w:rPr>
          <w:rFonts w:ascii="Trebuchet MS" w:hAnsi="Trebuchet MS" w:cs="Arial"/>
          <w:sz w:val="20"/>
          <w:szCs w:val="20"/>
        </w:rPr>
        <w:t>:</w:t>
      </w:r>
    </w:p>
    <w:p w14:paraId="407A9BA9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la educación constituye un derecho inalienable de todos los habitantes de la Nación consagrado de modo expreso por la Constitución Nacional y la Constitución Provincial, en las que se haya comprometido el interés público, tanto en lo relativo al bienestar y la felicidad individual como al crecimiento y el desarrollo del país en su conjunto;</w:t>
      </w:r>
    </w:p>
    <w:p w14:paraId="3AB26BFA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el marco normativo que regula la educación en la provincia comprende a los servicios educativos de Gestión Privada garantiza el respeto al principio de libertad de enseñanza y, por su parte, la Ley Federal y la ley Provincial de Educación reconocen a los agentes de educación privada las facultades de organizar y sostener escuelas, haciéndose responsables, junto a las familias y al Estado, por las acciones educativas;</w:t>
      </w:r>
    </w:p>
    <w:p w14:paraId="69E51788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las necesidades educativas de los servicios de Gestión Privada eclesiales y confesionales requieren una nueva adecuación a la realidad de sus costos operativos;</w:t>
      </w:r>
    </w:p>
    <w:p w14:paraId="14C4A1B6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por el artículo 1º de la Resolución Nº 3.942/04, citada ut-supra se aprobaron las tablas de valores arancelarios de enseñanza curricular mediante la incorporación del Anexo II;</w:t>
      </w:r>
    </w:p>
    <w:p w14:paraId="567C8CC5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el artículo 5º de la Resolución Nº 846/04 fue modificado por el artículo 2º de la Resolución 3.942/04;</w:t>
      </w:r>
    </w:p>
    <w:p w14:paraId="0331509D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las Subsecretarías de Educación y Administrativa se expiden favorablemente;</w:t>
      </w:r>
    </w:p>
    <w:p w14:paraId="15EE51DB" w14:textId="77777777" w:rsidR="0078209D" w:rsidRPr="00102079" w:rsidRDefault="0078209D" w:rsidP="0078209D">
      <w:pPr>
        <w:pStyle w:val="NormalWeb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lo actuado se encuentra en las exigencias determinadas en la Ley 11.612 y contemplado en el artículo 115º de la Ley 7.647 "Norma de Procedimiento Administrativo";</w:t>
      </w:r>
    </w:p>
    <w:p w14:paraId="72C70896" w14:textId="77777777" w:rsidR="0078209D" w:rsidRPr="00102079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102079">
        <w:rPr>
          <w:rFonts w:ascii="Trebuchet MS" w:hAnsi="Trebuchet MS" w:cs="Arial"/>
          <w:sz w:val="20"/>
          <w:szCs w:val="20"/>
        </w:rPr>
        <w:t>Que en uso de las atribuciones conferidas por el artículo 33 incisos e) y ll) de la Ley 11.612 el dictado del presente acto resolutivo resulta pertinente;</w:t>
      </w:r>
    </w:p>
    <w:p w14:paraId="58A16504" w14:textId="77777777" w:rsidR="0078209D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b/>
          <w:bCs/>
          <w:sz w:val="20"/>
          <w:szCs w:val="20"/>
        </w:rPr>
      </w:pPr>
    </w:p>
    <w:p w14:paraId="42AD347A" w14:textId="77777777" w:rsidR="0078209D" w:rsidRPr="00DE6E0F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bCs/>
          <w:sz w:val="20"/>
          <w:szCs w:val="20"/>
        </w:rPr>
      </w:pPr>
      <w:r w:rsidRPr="00DE6E0F">
        <w:rPr>
          <w:rFonts w:ascii="Trebuchet MS" w:hAnsi="Trebuchet MS" w:cs="Arial"/>
          <w:bCs/>
          <w:sz w:val="20"/>
          <w:szCs w:val="20"/>
        </w:rPr>
        <w:t>Por ello,</w:t>
      </w:r>
    </w:p>
    <w:p w14:paraId="09C306FD" w14:textId="77777777" w:rsidR="0078209D" w:rsidRPr="00102079" w:rsidRDefault="0078209D" w:rsidP="0078209D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02079">
        <w:rPr>
          <w:rFonts w:ascii="Trebuchet MS" w:hAnsi="Trebuchet MS" w:cs="Arial"/>
          <w:b/>
          <w:bCs/>
          <w:sz w:val="20"/>
          <w:szCs w:val="20"/>
        </w:rPr>
        <w:t>EL DIRECTOR GENERAL DE CULTURA Y EDUCACIÓN</w:t>
      </w:r>
    </w:p>
    <w:p w14:paraId="19EFC325" w14:textId="77777777" w:rsidR="0078209D" w:rsidRPr="00102079" w:rsidRDefault="0078209D" w:rsidP="0078209D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02079">
        <w:rPr>
          <w:rFonts w:ascii="Trebuchet MS" w:hAnsi="Trebuchet MS" w:cs="Arial"/>
          <w:b/>
          <w:bCs/>
          <w:sz w:val="20"/>
          <w:szCs w:val="20"/>
        </w:rPr>
        <w:t>RESUELVE:</w:t>
      </w:r>
    </w:p>
    <w:p w14:paraId="1E1E34DD" w14:textId="77777777" w:rsidR="0078209D" w:rsidRPr="00140B02" w:rsidRDefault="0078209D" w:rsidP="0078209D">
      <w:pPr>
        <w:pStyle w:val="NormalWeb"/>
        <w:spacing w:before="0" w:beforeAutospacing="0"/>
        <w:jc w:val="both"/>
        <w:rPr>
          <w:rFonts w:ascii="Trebuchet MS" w:hAnsi="Trebuchet MS" w:cs="Arial"/>
          <w:sz w:val="20"/>
          <w:szCs w:val="20"/>
        </w:rPr>
      </w:pPr>
      <w:r w:rsidRPr="00140B02">
        <w:rPr>
          <w:rFonts w:ascii="Trebuchet MS" w:hAnsi="Trebuchet MS" w:cs="Arial"/>
          <w:bCs/>
          <w:sz w:val="20"/>
          <w:szCs w:val="20"/>
        </w:rPr>
        <w:t>Artículo 1º:</w:t>
      </w:r>
      <w:r w:rsidRPr="00140B02">
        <w:rPr>
          <w:rFonts w:ascii="Trebuchet MS" w:hAnsi="Trebuchet MS" w:cs="Arial"/>
          <w:sz w:val="20"/>
          <w:szCs w:val="20"/>
        </w:rPr>
        <w:t xml:space="preserve"> Establecer que para los servicios de Gestión Privada eclesiales y confesionales, el anexo II de la Resolución Nº 3.942/04 en el que se detallan las tablas de valores arancelarios de enseñanza curricular será reemplazado, a partir del 1º de marzo de 2005, por el homónimo que se declara parte integrante del presente acto resolutivo y que consta de un (1) folio.</w:t>
      </w:r>
    </w:p>
    <w:p w14:paraId="07DED4A3" w14:textId="77777777" w:rsidR="0078209D" w:rsidRPr="00140B02" w:rsidRDefault="0078209D" w:rsidP="0078209D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40B02">
        <w:rPr>
          <w:rFonts w:ascii="Trebuchet MS" w:hAnsi="Trebuchet MS" w:cs="Arial"/>
          <w:bCs/>
          <w:sz w:val="20"/>
          <w:szCs w:val="20"/>
        </w:rPr>
        <w:lastRenderedPageBreak/>
        <w:t>Artículo 2º:</w:t>
      </w:r>
      <w:r w:rsidRPr="00140B02">
        <w:rPr>
          <w:rFonts w:ascii="Trebuchet MS" w:hAnsi="Trebuchet MS" w:cs="Arial"/>
          <w:sz w:val="20"/>
          <w:szCs w:val="20"/>
        </w:rPr>
        <w:t xml:space="preserve"> Derogar el artículo 5º de la Resolución Nº 846/04 y el artículo 2º de la Resolución Nº 3.942/04.</w:t>
      </w:r>
    </w:p>
    <w:p w14:paraId="0A90163C" w14:textId="77777777" w:rsidR="0078209D" w:rsidRPr="00140B02" w:rsidRDefault="0078209D" w:rsidP="0078209D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40B02">
        <w:rPr>
          <w:rFonts w:ascii="Trebuchet MS" w:hAnsi="Trebuchet MS" w:cs="Arial"/>
          <w:bCs/>
          <w:sz w:val="20"/>
          <w:szCs w:val="20"/>
        </w:rPr>
        <w:t xml:space="preserve">Artículo 3º: </w:t>
      </w:r>
      <w:r w:rsidRPr="00140B02">
        <w:rPr>
          <w:rFonts w:ascii="Trebuchet MS" w:hAnsi="Trebuchet MS" w:cs="Arial"/>
          <w:sz w:val="20"/>
          <w:szCs w:val="20"/>
        </w:rPr>
        <w:t>Determinar que durante el ciclo lectivo 2005 y como consecuencia de la aplicación del presente acto administrativo, ningún servicio podrá incrementar la cuota de arancel compuesta por todos los conceptos que la integran en un porcentaje no mayor a 9,8 (NUEVE CON 80/100) con respecto a lo consignado en la última declaración jurada del año 2004. Asimismo se respetará el número de cuotas convenido al momento de la matriculación del alumno.</w:t>
      </w:r>
    </w:p>
    <w:p w14:paraId="54B1A4EE" w14:textId="77777777" w:rsidR="0078209D" w:rsidRPr="00140B02" w:rsidRDefault="0078209D" w:rsidP="0078209D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40B02">
        <w:rPr>
          <w:rFonts w:ascii="Trebuchet MS" w:hAnsi="Trebuchet MS" w:cs="Arial"/>
          <w:bCs/>
          <w:sz w:val="20"/>
          <w:szCs w:val="20"/>
        </w:rPr>
        <w:t>Artículo 4º:</w:t>
      </w:r>
      <w:r w:rsidRPr="00140B02">
        <w:rPr>
          <w:rFonts w:ascii="Trebuchet MS" w:hAnsi="Trebuchet MS" w:cs="Arial"/>
          <w:sz w:val="20"/>
          <w:szCs w:val="20"/>
        </w:rPr>
        <w:t xml:space="preserve"> Establecer que la presente Resolución será refrendada por los Señores Subsecretarios de Educación y Administrativo. </w:t>
      </w:r>
    </w:p>
    <w:p w14:paraId="3E1133F3" w14:textId="77777777" w:rsidR="0078209D" w:rsidRPr="00140B02" w:rsidRDefault="0078209D" w:rsidP="0078209D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40B02">
        <w:rPr>
          <w:rFonts w:ascii="Trebuchet MS" w:hAnsi="Trebuchet MS" w:cs="Arial"/>
          <w:bCs/>
          <w:sz w:val="20"/>
          <w:szCs w:val="20"/>
        </w:rPr>
        <w:t>Artículo 5º:</w:t>
      </w:r>
      <w:r w:rsidRPr="00140B02">
        <w:rPr>
          <w:rFonts w:ascii="Trebuchet MS" w:hAnsi="Trebuchet MS" w:cs="Arial"/>
          <w:sz w:val="20"/>
          <w:szCs w:val="20"/>
        </w:rPr>
        <w:t xml:space="preserve"> Registrar esta Resolución que será desglosada para su archivo en la Dirección de Coordinación Administrativa, la que en su reemplazo agregará copia autenticada de la misma; notificarla a las Subsecretarías de Educación y Administrativa, a la Dirección Provincial de Educación de Gestión Privada y por su intermedio a quienes corresponda. </w:t>
      </w:r>
    </w:p>
    <w:tbl>
      <w:tblPr>
        <w:tblW w:w="1011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70"/>
        <w:gridCol w:w="3370"/>
        <w:gridCol w:w="3370"/>
      </w:tblGrid>
      <w:tr w:rsidR="0078209D" w:rsidRPr="00102079" w14:paraId="0D090A3B" w14:textId="77777777" w:rsidTr="00834B23">
        <w:trPr>
          <w:tblCellSpacing w:w="0" w:type="dxa"/>
          <w:jc w:val="center"/>
        </w:trPr>
        <w:tc>
          <w:tcPr>
            <w:tcW w:w="1650" w:type="pct"/>
          </w:tcPr>
          <w:p w14:paraId="3502C3E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Prof. Delia E. Méndez</w:t>
            </w:r>
          </w:p>
          <w:p w14:paraId="46231BF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Subsecretaria de Educación</w:t>
            </w:r>
          </w:p>
          <w:p w14:paraId="4BF577E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Dir. Gral. de Cultura y Educación</w:t>
            </w:r>
          </w:p>
          <w:p w14:paraId="23068FB9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Provincia de Buenos Aires</w:t>
            </w:r>
          </w:p>
        </w:tc>
        <w:tc>
          <w:tcPr>
            <w:tcW w:w="1650" w:type="pct"/>
          </w:tcPr>
          <w:p w14:paraId="4DC470C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Gustavo D. Corradini</w:t>
            </w:r>
          </w:p>
          <w:p w14:paraId="0426F0C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Subsecretario Administrativo</w:t>
            </w:r>
          </w:p>
          <w:p w14:paraId="64EF2F5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Dir. Gral. de Cultura y Educación</w:t>
            </w:r>
          </w:p>
          <w:p w14:paraId="46F84040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Provincia de Buenos Aires</w:t>
            </w:r>
          </w:p>
        </w:tc>
        <w:tc>
          <w:tcPr>
            <w:tcW w:w="1650" w:type="pct"/>
          </w:tcPr>
          <w:p w14:paraId="3CC5A5B3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Prof. Mario N. Oporto</w:t>
            </w:r>
          </w:p>
          <w:p w14:paraId="0572A4B0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Director Gral. de Cultura y Educación</w:t>
            </w:r>
          </w:p>
          <w:p w14:paraId="1A24B38E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2079">
              <w:rPr>
                <w:rFonts w:ascii="Trebuchet MS" w:hAnsi="Trebuchet MS" w:cs="Arial"/>
                <w:sz w:val="16"/>
                <w:szCs w:val="16"/>
              </w:rPr>
              <w:t>Provincia de Buenos Aires</w:t>
            </w:r>
          </w:p>
        </w:tc>
      </w:tr>
    </w:tbl>
    <w:p w14:paraId="2EDA4364" w14:textId="77777777" w:rsidR="0078209D" w:rsidRPr="00102079" w:rsidRDefault="0078209D" w:rsidP="0078209D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102079">
        <w:rPr>
          <w:rFonts w:ascii="Trebuchet MS" w:hAnsi="Trebuchet MS" w:cs="Arial"/>
          <w:b/>
          <w:bCs/>
          <w:sz w:val="20"/>
          <w:szCs w:val="20"/>
          <w:u w:val="single"/>
        </w:rPr>
        <w:t>ANEXO II</w:t>
      </w:r>
    </w:p>
    <w:p w14:paraId="06581186" w14:textId="77777777" w:rsidR="0078209D" w:rsidRPr="00102079" w:rsidRDefault="0078209D" w:rsidP="0078209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02079">
        <w:rPr>
          <w:rFonts w:ascii="Trebuchet MS" w:hAnsi="Trebuchet MS" w:cs="Arial"/>
          <w:b/>
          <w:bCs/>
          <w:sz w:val="20"/>
          <w:szCs w:val="20"/>
        </w:rPr>
        <w:t>TABLAS DE VALORES ARANCELARIOS DE ENSEÑANZA CURRICULAR</w:t>
      </w:r>
    </w:p>
    <w:p w14:paraId="7BA4EC03" w14:textId="77777777" w:rsidR="0078209D" w:rsidRPr="00102079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  <w:u w:val="single"/>
        </w:rPr>
      </w:pPr>
      <w:r w:rsidRPr="00102079">
        <w:rPr>
          <w:rFonts w:ascii="Trebuchet MS" w:hAnsi="Trebuchet MS" w:cs="Arial"/>
          <w:sz w:val="20"/>
          <w:szCs w:val="20"/>
          <w:u w:val="single"/>
        </w:rPr>
        <w:t>HISTÓRICOS</w:t>
      </w:r>
    </w:p>
    <w:tbl>
      <w:tblPr>
        <w:tblW w:w="101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7"/>
        <w:gridCol w:w="2019"/>
        <w:gridCol w:w="2019"/>
        <w:gridCol w:w="2019"/>
        <w:gridCol w:w="2026"/>
      </w:tblGrid>
      <w:tr w:rsidR="0078209D" w:rsidRPr="00102079" w14:paraId="441EEF52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00FF20F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BANDA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NIVEL</w:t>
            </w:r>
            <w:r w:rsidRPr="00102079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6A11A9E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D870CA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70/80%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0FCF4C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50/60%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4834D0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20/40%</w:t>
            </w:r>
          </w:p>
        </w:tc>
      </w:tr>
      <w:tr w:rsidR="0078209D" w:rsidRPr="00102079" w14:paraId="4265CF82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71CFFBDF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Inicial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EGB 1 y 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2FE871B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$ 328,51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99202A2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$ 441,05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$ 702,80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7BC2F0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$ 704,27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$ 897,25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F252F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$ 898,72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$ 1.179,66</w:t>
            </w:r>
          </w:p>
        </w:tc>
      </w:tr>
      <w:tr w:rsidR="0078209D" w:rsidRPr="00102079" w14:paraId="573B81B8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56D678C7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Polimodal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Med. EGB 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E4603A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$ 360,18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04C8D86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$ 483,94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$ 771,86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3DE42A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$ 773,33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$ 985,79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0AF7C2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$ 987,26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$ 1.296,46</w:t>
            </w:r>
          </w:p>
        </w:tc>
      </w:tr>
      <w:tr w:rsidR="0078209D" w:rsidRPr="00102079" w14:paraId="09B3C9E3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20EC529A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 y Especial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29A0D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$ 376,09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90CD34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$ 505,43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$ 806,43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C11AC27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$ 807,90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$ 1.030,04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05FC7B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$ 1.031,51</w:t>
            </w: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$ 1.354,83</w:t>
            </w:r>
          </w:p>
        </w:tc>
      </w:tr>
    </w:tbl>
    <w:p w14:paraId="5154BCB7" w14:textId="77777777" w:rsidR="0078209D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color w:val="auto"/>
          <w:sz w:val="20"/>
          <w:szCs w:val="20"/>
          <w:u w:val="single"/>
        </w:rPr>
      </w:pPr>
    </w:p>
    <w:p w14:paraId="3AD89B9C" w14:textId="77777777" w:rsidR="0078209D" w:rsidRPr="00102079" w:rsidRDefault="0078209D" w:rsidP="0078209D">
      <w:pPr>
        <w:pStyle w:val="NormalWeb"/>
        <w:spacing w:before="0" w:beforeAutospacing="0" w:after="0" w:afterAutospacing="0"/>
        <w:rPr>
          <w:rFonts w:ascii="Trebuchet MS" w:hAnsi="Trebuchet MS" w:cs="Arial"/>
          <w:color w:val="auto"/>
          <w:sz w:val="20"/>
          <w:szCs w:val="20"/>
          <w:u w:val="single"/>
        </w:rPr>
      </w:pPr>
      <w:r w:rsidRPr="00102079">
        <w:rPr>
          <w:rFonts w:ascii="Trebuchet MS" w:hAnsi="Trebuchet MS" w:cs="Arial"/>
          <w:color w:val="auto"/>
          <w:sz w:val="20"/>
          <w:szCs w:val="20"/>
          <w:u w:val="single"/>
        </w:rPr>
        <w:t>TRANSFERIDOS</w:t>
      </w:r>
    </w:p>
    <w:tbl>
      <w:tblPr>
        <w:tblW w:w="101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0"/>
        <w:gridCol w:w="1443"/>
        <w:gridCol w:w="1442"/>
        <w:gridCol w:w="1442"/>
        <w:gridCol w:w="1442"/>
        <w:gridCol w:w="1442"/>
        <w:gridCol w:w="1449"/>
      </w:tblGrid>
      <w:tr w:rsidR="0078209D" w:rsidRPr="00102079" w14:paraId="453548ED" w14:textId="77777777" w:rsidTr="00834B23">
        <w:trPr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22D6956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NIVEL/%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2F43B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945005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72B1367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940B51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83056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733E99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40</w:t>
            </w:r>
          </w:p>
        </w:tc>
      </w:tr>
      <w:tr w:rsidR="0078209D" w:rsidRPr="00102079" w14:paraId="39F609AE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283B81AB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Inicial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EGB 1 y 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DEA413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$ 383,64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ED5528A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$ 672,61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8CC7DBC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$ 823,39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0043AE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$ 1.054,60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D312E66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$ 1.287,73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2CDBDC5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$ 1.634,70</w:t>
            </w:r>
          </w:p>
        </w:tc>
      </w:tr>
      <w:tr w:rsidR="0078209D" w:rsidRPr="00102079" w14:paraId="1B311065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2EDE2D42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Polimodal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Med. y EGB 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7AF6A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$ 408,07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55F91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$ 728,47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14150E0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$ 969,84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C88EB3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$ 1.220,65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171D0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$ 1.480,51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C171A1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$ 1.891,10</w:t>
            </w:r>
          </w:p>
        </w:tc>
      </w:tr>
      <w:tr w:rsidR="0078209D" w:rsidRPr="00102079" w14:paraId="222BDDCB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444EC38A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Media 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Técnica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B05E9A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$ 631,45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529E8C7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$ 1.156,19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D3E1E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$ 1.503,67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28F0D7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$ 1.897,78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03D22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$ 2.273,33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EA16EFE" w14:textId="77777777" w:rsidR="0078209D" w:rsidRPr="00102079" w:rsidRDefault="0078209D" w:rsidP="00834B23">
            <w:pPr>
              <w:rPr>
                <w:rFonts w:ascii="Trebuchet MS" w:hAnsi="Trebuchet MS"/>
              </w:rPr>
            </w:pPr>
          </w:p>
        </w:tc>
      </w:tr>
      <w:tr w:rsidR="0078209D" w:rsidRPr="00102079" w14:paraId="747D8280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07E86E3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Docente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D91A08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$ 576,48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C88DE1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$ 1.093,52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F7DD03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$ 1.309,54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4E681B3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$ 1.552,85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0A800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$ 1.817,86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FDF4C43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$ 2.147,60</w:t>
            </w:r>
          </w:p>
        </w:tc>
      </w:tr>
      <w:tr w:rsidR="0078209D" w:rsidRPr="00102079" w14:paraId="2574A51D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0E045261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</w:t>
            </w:r>
            <w:r w:rsidRPr="00102079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Técnica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6D8F9AD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$ 730,79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EF42A7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$ 1.323,96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1DCF495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$ 1.602,16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49FD1E4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$ 1.861,24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24408E5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$ 2.179,24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71616C6" w14:textId="77777777" w:rsidR="0078209D" w:rsidRPr="00102079" w:rsidRDefault="0078209D" w:rsidP="00834B23">
            <w:pPr>
              <w:pStyle w:val="NormalWeb"/>
              <w:spacing w:before="0" w:beforeAutospacing="0" w:after="0" w:afterAutospacing="0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2079">
              <w:rPr>
                <w:rFonts w:ascii="Trebuchet MS" w:hAnsi="Trebuchet MS" w:cs="Arial"/>
                <w:color w:val="auto"/>
                <w:sz w:val="20"/>
                <w:szCs w:val="20"/>
              </w:rPr>
              <w:t>$ 2.489,53</w:t>
            </w:r>
          </w:p>
        </w:tc>
      </w:tr>
    </w:tbl>
    <w:p w14:paraId="06EF14B1" w14:textId="77777777" w:rsidR="0078209D" w:rsidRPr="0085695A" w:rsidRDefault="0078209D" w:rsidP="0078209D">
      <w:pPr>
        <w:pStyle w:val="Subttulo"/>
        <w:rPr>
          <w:lang w:val="es-MX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8209D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7820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8209D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820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7820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8209D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820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4019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2021-05-03T19:55:00Z</dcterms:created>
  <dcterms:modified xsi:type="dcterms:W3CDTF">2021-05-03T19:55:00Z</dcterms:modified>
</cp:coreProperties>
</file>