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84E5" w14:textId="77777777" w:rsidR="00B970D8" w:rsidRPr="007640BB" w:rsidRDefault="00E92FFD" w:rsidP="00B970D8">
      <w:pPr>
        <w:rPr>
          <w:rFonts w:ascii="Trebuchet MS" w:hAnsi="Trebuchet MS" w:cs="Arial"/>
        </w:rPr>
      </w:pPr>
      <w:r>
        <w:t xml:space="preserve"> </w:t>
      </w:r>
    </w:p>
    <w:p w14:paraId="5C3F3129" w14:textId="77777777" w:rsidR="00B970D8" w:rsidRDefault="00B970D8" w:rsidP="00B970D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ACTUALÍZASE EL RÉGIMEN VIGENTE DE LAS ASIGNACIONES FAMILIARES PARA EL</w:t>
      </w:r>
    </w:p>
    <w:p w14:paraId="7F4DE85A" w14:textId="77777777" w:rsidR="00B970D8" w:rsidRDefault="00B970D8" w:rsidP="00B970D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PERSONAL QUE PRESTA SERVICIOS EN LOS INSTITUTOS DE ENSEÑANZA PRIVADA.</w:t>
      </w:r>
      <w:r>
        <w:rPr>
          <w:rFonts w:ascii="Trebuchet MS" w:hAnsi="Trebuchet MS"/>
          <w:b/>
          <w:bCs/>
        </w:rPr>
        <w:br/>
      </w:r>
    </w:p>
    <w:p w14:paraId="6AD7CB90" w14:textId="77777777" w:rsidR="00B970D8" w:rsidRDefault="00B970D8" w:rsidP="00B970D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CONSEJO GREMIAL DE ENSEÑANZA PRIVADA</w:t>
      </w:r>
    </w:p>
    <w:p w14:paraId="73A951B7" w14:textId="77777777" w:rsidR="00B970D8" w:rsidRDefault="00B970D8" w:rsidP="00B970D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  <w:t>RESOLUCIÓN N° 8 / 2012</w:t>
      </w:r>
    </w:p>
    <w:p w14:paraId="41B0C3CE" w14:textId="77777777" w:rsidR="00B970D8" w:rsidRDefault="00B970D8" w:rsidP="00B970D8">
      <w:pPr>
        <w:jc w:val="center"/>
        <w:rPr>
          <w:rFonts w:ascii="Trebuchet MS" w:hAnsi="Trebuchet MS"/>
          <w:b/>
          <w:bCs/>
        </w:rPr>
      </w:pPr>
    </w:p>
    <w:p w14:paraId="35548616" w14:textId="77777777" w:rsidR="00B970D8" w:rsidRDefault="00B970D8" w:rsidP="00B970D8">
      <w:pPr>
        <w:jc w:val="right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13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de 2012</w:t>
      </w:r>
    </w:p>
    <w:p w14:paraId="06A8C214" w14:textId="77777777" w:rsidR="00B970D8" w:rsidRDefault="00B970D8" w:rsidP="00B970D8">
      <w:pPr>
        <w:jc w:val="right"/>
        <w:rPr>
          <w:rFonts w:ascii="Trebuchet MS" w:hAnsi="Trebuchet MS"/>
        </w:rPr>
      </w:pPr>
    </w:p>
    <w:p w14:paraId="132A22B4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VISTO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br/>
        <w:t xml:space="preserve">el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Nº 1668/2012 del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; y</w:t>
      </w:r>
    </w:p>
    <w:p w14:paraId="52821806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63E086B4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CONSIDERANDO: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régimen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asignaciones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familiares</w:t>
      </w:r>
      <w:proofErr w:type="spellEnd"/>
      <w:r>
        <w:rPr>
          <w:rFonts w:ascii="Trebuchet MS" w:hAnsi="Trebuchet MS"/>
        </w:rPr>
        <w:t xml:space="preserve"> ha </w:t>
      </w:r>
      <w:proofErr w:type="spellStart"/>
      <w:r>
        <w:rPr>
          <w:rFonts w:ascii="Trebuchet MS" w:hAnsi="Trebuchet MS"/>
        </w:rPr>
        <w:t>sido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modificado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decretos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proofErr w:type="gram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1667/2012</w:t>
      </w:r>
      <w:proofErr w:type="gramEnd"/>
      <w:r>
        <w:rPr>
          <w:rFonts w:ascii="Trebuchet MS" w:hAnsi="Trebuchet MS"/>
        </w:rPr>
        <w:t xml:space="preserve"> y 1668/2012.</w:t>
      </w:r>
    </w:p>
    <w:p w14:paraId="379C9024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asimilación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régimen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Gremial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, se </w:t>
      </w:r>
      <w:proofErr w:type="spellStart"/>
      <w:r>
        <w:rPr>
          <w:rFonts w:ascii="Trebuchet MS" w:hAnsi="Trebuchet MS"/>
        </w:rPr>
        <w:t>hace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adecuar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algunos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aspectos</w:t>
      </w:r>
      <w:proofErr w:type="spellEnd"/>
      <w:r>
        <w:rPr>
          <w:rFonts w:ascii="Trebuchet MS" w:hAnsi="Trebuchet MS"/>
        </w:rPr>
        <w:t xml:space="preserve"> a fines de </w:t>
      </w:r>
      <w:proofErr w:type="spellStart"/>
      <w:r>
        <w:rPr>
          <w:rFonts w:ascii="Trebuchet MS" w:hAnsi="Trebuchet MS"/>
        </w:rPr>
        <w:t>hacerlo</w:t>
      </w:r>
      <w:proofErr w:type="spellEnd"/>
      <w:r>
        <w:rPr>
          <w:rFonts w:ascii="Trebuchet MS" w:hAnsi="Trebuchet MS"/>
        </w:rPr>
        <w:t xml:space="preserve"> compatible con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características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propias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relación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empleo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alcanzadas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Estatuto</w:t>
      </w:r>
      <w:proofErr w:type="spellEnd"/>
      <w:r>
        <w:rPr>
          <w:rFonts w:ascii="Trebuchet MS" w:hAnsi="Trebuchet MS"/>
        </w:rPr>
        <w:t xml:space="preserve"> Ley 13.047, sin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condiciones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más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gravosas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acceso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beneficios</w:t>
      </w:r>
      <w:proofErr w:type="spellEnd"/>
      <w:r>
        <w:rPr>
          <w:rFonts w:ascii="Trebuchet MS" w:hAnsi="Trebuchet MS"/>
        </w:rPr>
        <w:t>.</w:t>
      </w:r>
    </w:p>
    <w:p w14:paraId="0C528C60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proofErr w:type="gram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vez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contemplarse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situación</w:t>
      </w:r>
      <w:proofErr w:type="spellEnd"/>
      <w:r>
        <w:rPr>
          <w:rFonts w:ascii="Trebuchet MS" w:hAnsi="Trebuchet MS"/>
        </w:rPr>
        <w:t xml:space="preserve"> del personal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reviste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plantas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orgánico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funcionales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>.</w:t>
      </w:r>
      <w:proofErr w:type="gramEnd"/>
    </w:p>
    <w:p w14:paraId="55DFE370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conforme</w:t>
      </w:r>
      <w:proofErr w:type="spellEnd"/>
      <w:r>
        <w:rPr>
          <w:rFonts w:ascii="Trebuchet MS" w:hAnsi="Trebuchet MS"/>
        </w:rPr>
        <w:t xml:space="preserve"> lo </w:t>
      </w:r>
      <w:proofErr w:type="spellStart"/>
      <w:r>
        <w:rPr>
          <w:rFonts w:ascii="Trebuchet MS" w:hAnsi="Trebuchet MS"/>
        </w:rPr>
        <w:t>determina</w:t>
      </w:r>
      <w:proofErr w:type="spellEnd"/>
      <w:r>
        <w:rPr>
          <w:rFonts w:ascii="Trebuchet MS" w:hAnsi="Trebuchet MS"/>
        </w:rPr>
        <w:t xml:space="preserve"> la Ley 26.206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64, los </w:t>
      </w:r>
      <w:proofErr w:type="spellStart"/>
      <w:r>
        <w:rPr>
          <w:rFonts w:ascii="Trebuchet MS" w:hAnsi="Trebuchet MS"/>
        </w:rPr>
        <w:t>docentes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desempeñan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tareas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reconocidos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remuneración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mínima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igual</w:t>
      </w:r>
      <w:proofErr w:type="spellEnd"/>
      <w:r>
        <w:rPr>
          <w:rFonts w:ascii="Trebuchet MS" w:hAnsi="Trebuchet MS"/>
        </w:rPr>
        <w:t xml:space="preserve"> a la de los </w:t>
      </w:r>
      <w:proofErr w:type="spellStart"/>
      <w:r>
        <w:rPr>
          <w:rFonts w:ascii="Trebuchet MS" w:hAnsi="Trebuchet MS"/>
        </w:rPr>
        <w:t>docentes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estatal</w:t>
      </w:r>
      <w:proofErr w:type="spellEnd"/>
      <w:r>
        <w:rPr>
          <w:rFonts w:ascii="Trebuchet MS" w:hAnsi="Trebuchet MS"/>
        </w:rPr>
        <w:t>.</w:t>
      </w:r>
    </w:p>
    <w:p w14:paraId="0925321B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pesar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asignaciones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familiares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integran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remuneración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definida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103 de la Ley de </w:t>
      </w:r>
      <w:proofErr w:type="spellStart"/>
      <w:r>
        <w:rPr>
          <w:rFonts w:ascii="Trebuchet MS" w:hAnsi="Trebuchet MS"/>
        </w:rPr>
        <w:t>Contrato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Trabajo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aconsejable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respecto</w:t>
      </w:r>
      <w:proofErr w:type="spellEnd"/>
      <w:r>
        <w:rPr>
          <w:rFonts w:ascii="Trebuchet MS" w:hAnsi="Trebuchet MS"/>
        </w:rPr>
        <w:t xml:space="preserve"> del personal </w:t>
      </w:r>
      <w:proofErr w:type="spellStart"/>
      <w:r>
        <w:rPr>
          <w:rFonts w:ascii="Trebuchet MS" w:hAnsi="Trebuchet MS"/>
        </w:rPr>
        <w:t>nombrado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referir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liquidación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normas</w:t>
      </w:r>
      <w:proofErr w:type="spellEnd"/>
      <w:proofErr w:type="gramEnd"/>
      <w:r>
        <w:rPr>
          <w:rFonts w:ascii="Trebuchet MS" w:hAnsi="Trebuchet MS"/>
        </w:rPr>
        <w:t xml:space="preserve"> locales.</w:t>
      </w:r>
    </w:p>
    <w:p w14:paraId="72FFF74B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tales </w:t>
      </w:r>
      <w:proofErr w:type="spellStart"/>
      <w:r>
        <w:rPr>
          <w:rFonts w:ascii="Trebuchet MS" w:hAnsi="Trebuchet MS"/>
        </w:rPr>
        <w:t>razones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resulta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pertinente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limitar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normas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propias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lastRenderedPageBreak/>
        <w:t>necesarias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adecuar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regímenes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aplicables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caso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particularidades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relación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empleo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normada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Estatuto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</w:t>
      </w:r>
      <w:proofErr w:type="spellEnd"/>
      <w:r>
        <w:rPr>
          <w:rFonts w:ascii="Trebuchet MS" w:hAnsi="Trebuchet MS"/>
        </w:rPr>
        <w:t>.</w:t>
      </w:r>
    </w:p>
    <w:p w14:paraId="60BEEF01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sesión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fecha</w:t>
      </w:r>
      <w:proofErr w:type="spellEnd"/>
      <w:r>
        <w:rPr>
          <w:rFonts w:ascii="Trebuchet MS" w:hAnsi="Trebuchet MS"/>
        </w:rPr>
        <w:t xml:space="preserve"> 13 de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de 2012, se </w:t>
      </w:r>
      <w:proofErr w:type="spellStart"/>
      <w:r>
        <w:rPr>
          <w:rFonts w:ascii="Trebuchet MS" w:hAnsi="Trebuchet MS"/>
        </w:rPr>
        <w:t>aprobó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mayoría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administrativo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conforme</w:t>
      </w:r>
      <w:proofErr w:type="spellEnd"/>
      <w:r>
        <w:rPr>
          <w:rFonts w:ascii="Trebuchet MS" w:hAnsi="Trebuchet MS"/>
        </w:rPr>
        <w:t xml:space="preserve"> lo </w:t>
      </w:r>
      <w:proofErr w:type="spellStart"/>
      <w:r>
        <w:rPr>
          <w:rFonts w:ascii="Trebuchet MS" w:hAnsi="Trebuchet MS"/>
        </w:rPr>
        <w:t>determina</w:t>
      </w:r>
      <w:proofErr w:type="spellEnd"/>
      <w:r>
        <w:rPr>
          <w:rFonts w:ascii="Trebuchet MS" w:hAnsi="Trebuchet MS"/>
        </w:rPr>
        <w:t xml:space="preserve"> la Ley 13.047.</w:t>
      </w:r>
    </w:p>
    <w:p w14:paraId="17E3F5D2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, en </w:t>
      </w:r>
      <w:proofErr w:type="spellStart"/>
      <w:proofErr w:type="gramStart"/>
      <w:r>
        <w:rPr>
          <w:rFonts w:ascii="Trebuchet MS" w:hAnsi="Trebuchet MS"/>
        </w:rPr>
        <w:t>uso</w:t>
      </w:r>
      <w:proofErr w:type="spellEnd"/>
      <w:proofErr w:type="gram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atribuciones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le son </w:t>
      </w:r>
      <w:proofErr w:type="spellStart"/>
      <w:r>
        <w:rPr>
          <w:rFonts w:ascii="Trebuchet MS" w:hAnsi="Trebuchet MS"/>
        </w:rPr>
        <w:t>propias</w:t>
      </w:r>
      <w:proofErr w:type="spellEnd"/>
      <w:r>
        <w:rPr>
          <w:rFonts w:ascii="Trebuchet MS" w:hAnsi="Trebuchet MS"/>
        </w:rPr>
        <w:t>,</w:t>
      </w:r>
    </w:p>
    <w:p w14:paraId="1F5A47D1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6581DE30" w14:textId="77777777" w:rsidR="00B970D8" w:rsidRDefault="00B970D8" w:rsidP="00B970D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EL CONSEJO GREMIAL DE ENSEÑANZA PRIVADA</w:t>
      </w:r>
    </w:p>
    <w:p w14:paraId="4235B94B" w14:textId="77777777" w:rsidR="00B970D8" w:rsidRDefault="00B970D8" w:rsidP="00B970D8">
      <w:pPr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Reunido</w:t>
      </w:r>
      <w:proofErr w:type="spellEnd"/>
      <w:r>
        <w:rPr>
          <w:rFonts w:ascii="Trebuchet MS" w:hAnsi="Trebuchet MS"/>
          <w:b/>
        </w:rPr>
        <w:t xml:space="preserve"> en </w:t>
      </w:r>
      <w:proofErr w:type="spellStart"/>
      <w:r>
        <w:rPr>
          <w:rFonts w:ascii="Trebuchet MS" w:hAnsi="Trebuchet MS"/>
          <w:b/>
        </w:rPr>
        <w:t>sesión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ordinaria</w:t>
      </w:r>
      <w:proofErr w:type="spellEnd"/>
    </w:p>
    <w:p w14:paraId="221254A1" w14:textId="77777777" w:rsidR="00B970D8" w:rsidRDefault="00B970D8" w:rsidP="00B970D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34456AEC" w14:textId="77777777" w:rsidR="00B970D8" w:rsidRDefault="00B970D8" w:rsidP="00B970D8">
      <w:pPr>
        <w:jc w:val="center"/>
        <w:rPr>
          <w:rFonts w:ascii="Trebuchet MS" w:hAnsi="Trebuchet MS"/>
          <w:b/>
        </w:rPr>
      </w:pPr>
    </w:p>
    <w:p w14:paraId="6623AFAE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1º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Determínase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liquidación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asignaciones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familiares</w:t>
      </w:r>
      <w:proofErr w:type="spellEnd"/>
      <w:r>
        <w:rPr>
          <w:rFonts w:ascii="Trebuchet MS" w:hAnsi="Trebuchet MS"/>
        </w:rPr>
        <w:t xml:space="preserve"> del personal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desempeña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incluidos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 de la Ley 13.047 se </w:t>
      </w:r>
      <w:proofErr w:type="spellStart"/>
      <w:r>
        <w:rPr>
          <w:rFonts w:ascii="Trebuchet MS" w:hAnsi="Trebuchet MS"/>
        </w:rPr>
        <w:t>asimilará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montos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condiciones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percepción</w:t>
      </w:r>
      <w:proofErr w:type="spellEnd"/>
      <w:r>
        <w:rPr>
          <w:rFonts w:ascii="Trebuchet MS" w:hAnsi="Trebuchet MS"/>
        </w:rPr>
        <w:t xml:space="preserve">, a lo </w:t>
      </w:r>
      <w:proofErr w:type="spellStart"/>
      <w:r>
        <w:rPr>
          <w:rFonts w:ascii="Trebuchet MS" w:hAnsi="Trebuchet MS"/>
        </w:rPr>
        <w:t>dispuesto</w:t>
      </w:r>
      <w:proofErr w:type="spellEnd"/>
      <w:r>
        <w:rPr>
          <w:rFonts w:ascii="Trebuchet MS" w:hAnsi="Trebuchet MS"/>
        </w:rPr>
        <w:t xml:space="preserve"> en la Ley 24.714, </w:t>
      </w:r>
      <w:proofErr w:type="spellStart"/>
      <w:r>
        <w:rPr>
          <w:rFonts w:ascii="Trebuchet MS" w:hAnsi="Trebuchet MS"/>
        </w:rPr>
        <w:t>modificatorias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reglamentarias</w:t>
      </w:r>
      <w:proofErr w:type="spellEnd"/>
      <w:r>
        <w:rPr>
          <w:rFonts w:ascii="Trebuchet MS" w:hAnsi="Trebuchet MS"/>
        </w:rPr>
        <w:t xml:space="preserve">, con la </w:t>
      </w:r>
      <w:proofErr w:type="spellStart"/>
      <w:r>
        <w:rPr>
          <w:rFonts w:ascii="Trebuchet MS" w:hAnsi="Trebuchet MS"/>
        </w:rPr>
        <w:t>excepción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dispuesta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>.</w:t>
      </w:r>
    </w:p>
    <w:p w14:paraId="02179F26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5F412EB9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2º —</w:t>
      </w:r>
      <w:r>
        <w:rPr>
          <w:rFonts w:ascii="Trebuchet MS" w:hAnsi="Trebuchet MS"/>
        </w:rPr>
        <w:t xml:space="preserve"> Las </w:t>
      </w:r>
      <w:proofErr w:type="spellStart"/>
      <w:r>
        <w:rPr>
          <w:rFonts w:ascii="Trebuchet MS" w:hAnsi="Trebuchet MS"/>
        </w:rPr>
        <w:t>asignaciones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familiares</w:t>
      </w:r>
      <w:proofErr w:type="spellEnd"/>
      <w:r>
        <w:rPr>
          <w:rFonts w:ascii="Trebuchet MS" w:hAnsi="Trebuchet MS"/>
        </w:rPr>
        <w:t xml:space="preserve"> del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integra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plantas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orgánico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funcionales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reconocidos</w:t>
      </w:r>
      <w:proofErr w:type="spellEnd"/>
      <w:r>
        <w:rPr>
          <w:rFonts w:ascii="Trebuchet MS" w:hAnsi="Trebuchet MS"/>
        </w:rPr>
        <w:t xml:space="preserve">, se </w:t>
      </w:r>
      <w:proofErr w:type="spellStart"/>
      <w:r>
        <w:rPr>
          <w:rFonts w:ascii="Trebuchet MS" w:hAnsi="Trebuchet MS"/>
        </w:rPr>
        <w:t>asimilarán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montos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condiciones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percepción</w:t>
      </w:r>
      <w:proofErr w:type="spellEnd"/>
      <w:r>
        <w:rPr>
          <w:rFonts w:ascii="Trebuchet MS" w:hAnsi="Trebuchet MS"/>
        </w:rPr>
        <w:t xml:space="preserve">, </w:t>
      </w:r>
      <w:proofErr w:type="gramStart"/>
      <w:r>
        <w:rPr>
          <w:rFonts w:ascii="Trebuchet MS" w:hAnsi="Trebuchet MS"/>
        </w:rPr>
        <w:t>a lo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jurisdicción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respecto</w:t>
      </w:r>
      <w:proofErr w:type="spellEnd"/>
      <w:r>
        <w:rPr>
          <w:rFonts w:ascii="Trebuchet MS" w:hAnsi="Trebuchet MS"/>
        </w:rPr>
        <w:t xml:space="preserve"> del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desempeña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estatal</w:t>
      </w:r>
      <w:proofErr w:type="spellEnd"/>
      <w:r>
        <w:rPr>
          <w:rFonts w:ascii="Trebuchet MS" w:hAnsi="Trebuchet MS"/>
        </w:rPr>
        <w:t>.</w:t>
      </w:r>
    </w:p>
    <w:p w14:paraId="62AA58B5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3C19FF01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proofErr w:type="gram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3º —</w:t>
      </w:r>
      <w:r>
        <w:rPr>
          <w:rFonts w:ascii="Trebuchet MS" w:hAnsi="Trebuchet MS"/>
        </w:rPr>
        <w:t xml:space="preserve"> El personal </w:t>
      </w:r>
      <w:proofErr w:type="spellStart"/>
      <w:r>
        <w:rPr>
          <w:rFonts w:ascii="Trebuchet MS" w:hAnsi="Trebuchet MS"/>
        </w:rPr>
        <w:t>acreedor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prestaciones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acreditar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fehacientemente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derecho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percibir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mismas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Toda </w:t>
      </w:r>
      <w:proofErr w:type="spellStart"/>
      <w:r>
        <w:rPr>
          <w:rFonts w:ascii="Trebuchet MS" w:hAnsi="Trebuchet MS"/>
        </w:rPr>
        <w:t>falsa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declaración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motivará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devolución</w:t>
      </w:r>
      <w:proofErr w:type="spellEnd"/>
      <w:r>
        <w:rPr>
          <w:rFonts w:ascii="Trebuchet MS" w:hAnsi="Trebuchet MS"/>
        </w:rPr>
        <w:t xml:space="preserve"> de lo </w:t>
      </w:r>
      <w:proofErr w:type="spellStart"/>
      <w:r>
        <w:rPr>
          <w:rFonts w:ascii="Trebuchet MS" w:hAnsi="Trebuchet MS"/>
        </w:rPr>
        <w:t>cobrado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indebidamente</w:t>
      </w:r>
      <w:proofErr w:type="spellEnd"/>
      <w:r>
        <w:rPr>
          <w:rFonts w:ascii="Trebuchet MS" w:hAnsi="Trebuchet MS"/>
        </w:rPr>
        <w:t xml:space="preserve"> y la </w:t>
      </w:r>
      <w:proofErr w:type="spellStart"/>
      <w:r>
        <w:rPr>
          <w:rFonts w:ascii="Trebuchet MS" w:hAnsi="Trebuchet MS"/>
        </w:rPr>
        <w:t>aplicación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sanciones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previstas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13 de la Ley 13.047.</w:t>
      </w:r>
    </w:p>
    <w:p w14:paraId="4C58AEBE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01347FA7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4º —</w:t>
      </w:r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Resolución</w:t>
      </w:r>
      <w:proofErr w:type="spellEnd"/>
      <w:r>
        <w:rPr>
          <w:rFonts w:ascii="Trebuchet MS" w:hAnsi="Trebuchet MS"/>
        </w:rPr>
        <w:t xml:space="preserve"> Nº 664/96 y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modificatorias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proofErr w:type="gramStart"/>
      <w:r>
        <w:rPr>
          <w:rFonts w:ascii="Trebuchet MS" w:hAnsi="Trebuchet MS"/>
        </w:rPr>
        <w:t>este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Gremial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serán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aplicación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supletoria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situaciones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previstas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. El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Gremial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dictará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normas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complementarias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adecuar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regímenes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aplicables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caso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particularidades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relación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empleo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normada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Estatuto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</w:t>
      </w:r>
      <w:proofErr w:type="spellEnd"/>
      <w:r>
        <w:rPr>
          <w:rFonts w:ascii="Trebuchet MS" w:hAnsi="Trebuchet MS"/>
        </w:rPr>
        <w:t>.</w:t>
      </w:r>
    </w:p>
    <w:p w14:paraId="5611C7DD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032D4AD9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5º —</w:t>
      </w:r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Resolución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tendrá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vigencia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partir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fecha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sanción</w:t>
      </w:r>
      <w:proofErr w:type="spellEnd"/>
      <w:r>
        <w:rPr>
          <w:rFonts w:ascii="Trebuchet MS" w:hAnsi="Trebuchet MS"/>
        </w:rPr>
        <w:t>.</w:t>
      </w:r>
    </w:p>
    <w:p w14:paraId="7B9D1270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53D947F4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6º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Desglosar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Resolución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sustitución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copia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autenticada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Presidencia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remitiendo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copia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Ministerios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Provinciales</w:t>
      </w:r>
      <w:proofErr w:type="spellEnd"/>
      <w:r>
        <w:rPr>
          <w:rFonts w:ascii="Trebuchet MS" w:hAnsi="Trebuchet MS"/>
        </w:rPr>
        <w:t xml:space="preserve">, y de la Ciudad </w:t>
      </w:r>
      <w:proofErr w:type="spellStart"/>
      <w:r>
        <w:rPr>
          <w:rFonts w:ascii="Trebuchet MS" w:hAnsi="Trebuchet MS"/>
        </w:rPr>
        <w:t>Autónoma</w:t>
      </w:r>
      <w:proofErr w:type="spellEnd"/>
      <w:r>
        <w:rPr>
          <w:rFonts w:ascii="Trebuchet MS" w:hAnsi="Trebuchet MS"/>
        </w:rPr>
        <w:t xml:space="preserve"> de Buenos Aires. </w:t>
      </w:r>
      <w:proofErr w:type="spellStart"/>
      <w:proofErr w:type="gramStart"/>
      <w:r>
        <w:rPr>
          <w:rFonts w:ascii="Trebuchet MS" w:hAnsi="Trebuchet MS"/>
        </w:rPr>
        <w:t>Notifíquese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Comercio</w:t>
      </w:r>
      <w:proofErr w:type="spellEnd"/>
      <w:r>
        <w:rPr>
          <w:rFonts w:ascii="Trebuchet MS" w:hAnsi="Trebuchet MS"/>
        </w:rPr>
        <w:t xml:space="preserve"> Interior; a la </w:t>
      </w:r>
      <w:proofErr w:type="spellStart"/>
      <w:r>
        <w:rPr>
          <w:rFonts w:ascii="Trebuchet MS" w:hAnsi="Trebuchet MS"/>
        </w:rPr>
        <w:t>Administración</w:t>
      </w:r>
      <w:proofErr w:type="spellEnd"/>
      <w:r>
        <w:rPr>
          <w:rFonts w:ascii="Trebuchet MS" w:hAnsi="Trebuchet MS"/>
        </w:rPr>
        <w:t xml:space="preserve"> Federal de </w:t>
      </w:r>
      <w:proofErr w:type="spellStart"/>
      <w:r>
        <w:rPr>
          <w:rFonts w:ascii="Trebuchet MS" w:hAnsi="Trebuchet MS"/>
        </w:rPr>
        <w:t>Ingresos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Públicos</w:t>
      </w:r>
      <w:proofErr w:type="spellEnd"/>
      <w:r>
        <w:rPr>
          <w:rFonts w:ascii="Trebuchet MS" w:hAnsi="Trebuchet MS"/>
        </w:rPr>
        <w:t xml:space="preserve">, a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>.</w:t>
      </w:r>
      <w:proofErr w:type="gramEnd"/>
    </w:p>
    <w:p w14:paraId="51AA3062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090F0A27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7º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. </w:t>
      </w:r>
      <w:proofErr w:type="spellStart"/>
      <w:proofErr w:type="gramStart"/>
      <w:r>
        <w:rPr>
          <w:rFonts w:ascii="Trebuchet MS" w:hAnsi="Trebuchet MS"/>
        </w:rPr>
        <w:t>Publíquese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dése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— Norberto </w:t>
      </w:r>
      <w:proofErr w:type="spellStart"/>
      <w:r>
        <w:rPr>
          <w:rFonts w:ascii="Trebuchet MS" w:hAnsi="Trebuchet MS"/>
        </w:rPr>
        <w:t>Baloira</w:t>
      </w:r>
      <w:proofErr w:type="spellEnd"/>
      <w:r>
        <w:rPr>
          <w:rFonts w:ascii="Trebuchet MS" w:hAnsi="Trebuchet MS"/>
        </w:rPr>
        <w:t xml:space="preserve">. — Enrique Martín. — Pablo </w:t>
      </w:r>
      <w:proofErr w:type="spellStart"/>
      <w:r>
        <w:rPr>
          <w:rFonts w:ascii="Trebuchet MS" w:hAnsi="Trebuchet MS"/>
        </w:rPr>
        <w:t>Olocco</w:t>
      </w:r>
      <w:proofErr w:type="spellEnd"/>
      <w:r>
        <w:rPr>
          <w:rFonts w:ascii="Trebuchet MS" w:hAnsi="Trebuchet MS"/>
        </w:rPr>
        <w:t xml:space="preserve">. — Silvia Squire. — Elena </w:t>
      </w:r>
      <w:proofErr w:type="spellStart"/>
      <w:r>
        <w:rPr>
          <w:rFonts w:ascii="Trebuchet MS" w:hAnsi="Trebuchet MS"/>
        </w:rPr>
        <w:t>Otaola</w:t>
      </w:r>
      <w:proofErr w:type="spellEnd"/>
      <w:r>
        <w:rPr>
          <w:rFonts w:ascii="Trebuchet MS" w:hAnsi="Trebuchet MS"/>
        </w:rPr>
        <w:t xml:space="preserve">. — Alicia </w:t>
      </w:r>
      <w:proofErr w:type="spellStart"/>
      <w:r>
        <w:rPr>
          <w:rFonts w:ascii="Trebuchet MS" w:hAnsi="Trebuchet MS"/>
        </w:rPr>
        <w:t>Velich</w:t>
      </w:r>
      <w:proofErr w:type="spellEnd"/>
      <w:r>
        <w:rPr>
          <w:rFonts w:ascii="Trebuchet MS" w:hAnsi="Trebuchet MS"/>
        </w:rPr>
        <w:t xml:space="preserve">. — Erica V. </w:t>
      </w:r>
      <w:proofErr w:type="spellStart"/>
      <w:r>
        <w:rPr>
          <w:rFonts w:ascii="Trebuchet MS" w:hAnsi="Trebuchet MS"/>
        </w:rPr>
        <w:t>Covalschi</w:t>
      </w:r>
      <w:proofErr w:type="spellEnd"/>
      <w:r>
        <w:rPr>
          <w:rFonts w:ascii="Trebuchet MS" w:hAnsi="Trebuchet MS"/>
        </w:rPr>
        <w:t>. — Edgardo Rodríguez. — Guillermo Marconi.</w:t>
      </w:r>
    </w:p>
    <w:p w14:paraId="210538E3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60641136" w14:textId="77777777" w:rsidR="00B970D8" w:rsidRDefault="00B970D8" w:rsidP="00B970D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  <w:t xml:space="preserve">APROBADA EN SESION DE FECHA: </w:t>
      </w:r>
      <w:proofErr w:type="gramStart"/>
      <w:r>
        <w:rPr>
          <w:rFonts w:ascii="Trebuchet MS" w:hAnsi="Trebuchet MS"/>
        </w:rPr>
        <w:t>13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de 2012</w:t>
      </w:r>
    </w:p>
    <w:p w14:paraId="79F54005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50A6063D" w14:textId="77777777" w:rsidR="00B970D8" w:rsidRDefault="00B970D8" w:rsidP="00B970D8">
      <w:pPr>
        <w:jc w:val="both"/>
        <w:rPr>
          <w:rFonts w:ascii="Trebuchet MS" w:hAnsi="Trebuchet MS"/>
        </w:rPr>
      </w:pPr>
    </w:p>
    <w:p w14:paraId="0C4A26E8" w14:textId="77777777" w:rsidR="00B970D8" w:rsidRDefault="00B970D8" w:rsidP="00B970D8">
      <w:pPr>
        <w:jc w:val="both"/>
        <w:rPr>
          <w:rFonts w:ascii="Trebuchet MS" w:hAnsi="Trebuchet MS"/>
          <w:b/>
        </w:rPr>
      </w:pPr>
    </w:p>
    <w:p w14:paraId="13C35678" w14:textId="77777777" w:rsidR="00B970D8" w:rsidRDefault="00B970D8" w:rsidP="00B970D8">
      <w:pPr>
        <w:jc w:val="both"/>
        <w:rPr>
          <w:rFonts w:ascii="Trebuchet MS" w:hAnsi="Trebuchet MS"/>
          <w:b/>
          <w:lang w:val="es-MX"/>
        </w:rPr>
      </w:pPr>
    </w:p>
    <w:p w14:paraId="47D8F84F" w14:textId="77777777" w:rsidR="00B970D8" w:rsidRDefault="00B970D8" w:rsidP="00B970D8">
      <w:pPr>
        <w:jc w:val="both"/>
        <w:rPr>
          <w:rFonts w:ascii="Trebuchet MS" w:hAnsi="Trebuchet MS"/>
          <w:b/>
          <w:lang w:val="es-MX"/>
        </w:rPr>
      </w:pPr>
    </w:p>
    <w:p w14:paraId="69BAC9CF" w14:textId="77777777" w:rsidR="00B970D8" w:rsidRDefault="00B970D8" w:rsidP="00B970D8">
      <w:pPr>
        <w:jc w:val="both"/>
        <w:rPr>
          <w:rFonts w:ascii="Trebuchet MS" w:hAnsi="Trebuchet MS"/>
          <w:b/>
          <w:lang w:val="es-MX"/>
        </w:rPr>
      </w:pPr>
    </w:p>
    <w:p w14:paraId="3DDD059B" w14:textId="77777777" w:rsidR="00B970D8" w:rsidRDefault="00B970D8" w:rsidP="00B970D8">
      <w:pPr>
        <w:jc w:val="both"/>
        <w:rPr>
          <w:rFonts w:ascii="Trebuchet MS" w:hAnsi="Trebuchet MS"/>
          <w:b/>
          <w:lang w:val="es-MX"/>
        </w:rPr>
      </w:pPr>
    </w:p>
    <w:p w14:paraId="632CEB5D" w14:textId="77777777" w:rsidR="00B970D8" w:rsidRDefault="00B970D8" w:rsidP="00B970D8">
      <w:pPr>
        <w:jc w:val="both"/>
        <w:rPr>
          <w:rFonts w:ascii="Trebuchet MS" w:hAnsi="Trebuchet MS"/>
          <w:b/>
          <w:lang w:val="es-MX"/>
        </w:rPr>
      </w:pPr>
    </w:p>
    <w:p w14:paraId="4D4E49BE" w14:textId="77777777" w:rsidR="00B970D8" w:rsidRDefault="00B970D8" w:rsidP="00B970D8">
      <w:pPr>
        <w:jc w:val="center"/>
        <w:rPr>
          <w:rFonts w:ascii="Trebuchet MS" w:hAnsi="Trebuchet MS"/>
          <w:b/>
          <w:lang w:val="es-MX"/>
        </w:rPr>
      </w:pPr>
    </w:p>
    <w:p w14:paraId="4F6FDAA2" w14:textId="77777777" w:rsidR="00B970D8" w:rsidRDefault="00B970D8" w:rsidP="00B970D8">
      <w:pPr>
        <w:jc w:val="center"/>
        <w:rPr>
          <w:rFonts w:ascii="Trebuchet MS" w:hAnsi="Trebuchet MS"/>
          <w:b/>
          <w:lang w:val="es-MX"/>
        </w:rPr>
      </w:pPr>
    </w:p>
    <w:p w14:paraId="1123662D" w14:textId="77777777" w:rsidR="00B970D8" w:rsidRDefault="00B970D8" w:rsidP="00B970D8">
      <w:pPr>
        <w:jc w:val="center"/>
        <w:rPr>
          <w:rFonts w:ascii="Trebuchet MS" w:hAnsi="Trebuchet MS"/>
          <w:b/>
          <w:lang w:val="es-MX"/>
        </w:rPr>
      </w:pPr>
    </w:p>
    <w:p w14:paraId="1613805A" w14:textId="77777777" w:rsidR="00B970D8" w:rsidRDefault="00B970D8" w:rsidP="00B970D8">
      <w:pPr>
        <w:jc w:val="center"/>
        <w:rPr>
          <w:rFonts w:ascii="Trebuchet MS" w:hAnsi="Trebuchet MS"/>
          <w:b/>
          <w:lang w:val="es-MX"/>
        </w:rPr>
      </w:pPr>
    </w:p>
    <w:p w14:paraId="052FB26C" w14:textId="77777777" w:rsidR="00B970D8" w:rsidRDefault="00B970D8" w:rsidP="00B970D8">
      <w:pPr>
        <w:rPr>
          <w:rFonts w:ascii="Trebuchet MS" w:hAnsi="Trebuchet MS"/>
          <w:b/>
          <w:lang w:val="es-MX"/>
        </w:rPr>
      </w:pPr>
    </w:p>
    <w:p w14:paraId="11DC95C8" w14:textId="77777777" w:rsidR="00B970D8" w:rsidRPr="004A5DE6" w:rsidRDefault="00B970D8" w:rsidP="00B970D8">
      <w:pPr>
        <w:jc w:val="center"/>
        <w:rPr>
          <w:rFonts w:ascii="Trebuchet MS" w:hAnsi="Trebuchet MS"/>
          <w:b/>
          <w:lang w:val="es-MX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B970D8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3543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2021-05-04T15:59:00Z</dcterms:created>
  <dcterms:modified xsi:type="dcterms:W3CDTF">2021-05-04T15:59:00Z</dcterms:modified>
</cp:coreProperties>
</file>