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17CAB" w14:textId="77777777" w:rsidR="00641A5D" w:rsidRPr="007640BB" w:rsidRDefault="00E92FFD" w:rsidP="00641A5D">
      <w:pPr>
        <w:rPr>
          <w:rFonts w:ascii="Trebuchet MS" w:hAnsi="Trebuchet MS" w:cs="Arial"/>
        </w:rPr>
      </w:pPr>
      <w:r>
        <w:t xml:space="preserve"> </w:t>
      </w:r>
    </w:p>
    <w:p w14:paraId="0F086AEA" w14:textId="77777777" w:rsidR="00641A5D" w:rsidRDefault="00641A5D" w:rsidP="00641A5D">
      <w:pPr>
        <w:spacing w:line="240" w:lineRule="atLeast"/>
        <w:jc w:val="center"/>
        <w:rPr>
          <w:rFonts w:ascii="Trebuchet MS" w:hAnsi="Trebuchet MS"/>
          <w:b/>
        </w:rPr>
      </w:pPr>
      <w:r>
        <w:rPr>
          <w:rFonts w:ascii="Trebuchet MS" w:hAnsi="Trebuchet MS"/>
          <w:b/>
        </w:rPr>
        <w:t>LICENCIA ESTADO DE EXCEDENCIA</w:t>
      </w:r>
    </w:p>
    <w:p w14:paraId="50FA4EBA" w14:textId="77777777" w:rsidR="00641A5D" w:rsidRDefault="00641A5D" w:rsidP="00641A5D">
      <w:pPr>
        <w:spacing w:line="240" w:lineRule="atLeast"/>
        <w:jc w:val="center"/>
        <w:rPr>
          <w:rFonts w:ascii="Trebuchet MS" w:hAnsi="Trebuchet MS"/>
          <w:b/>
        </w:rPr>
      </w:pPr>
    </w:p>
    <w:p w14:paraId="2DAB067F" w14:textId="77777777" w:rsidR="00641A5D" w:rsidRDefault="00641A5D" w:rsidP="00641A5D">
      <w:pPr>
        <w:spacing w:line="240" w:lineRule="atLeast"/>
        <w:jc w:val="center"/>
        <w:rPr>
          <w:rFonts w:ascii="Trebuchet MS" w:hAnsi="Trebuchet MS"/>
          <w:b/>
        </w:rPr>
      </w:pPr>
      <w:r>
        <w:rPr>
          <w:rFonts w:ascii="Trebuchet MS" w:hAnsi="Trebuchet MS"/>
          <w:b/>
        </w:rPr>
        <w:t>CONSEJO GREMIAL DE ENSEÑANZA PRIVADA</w:t>
      </w:r>
    </w:p>
    <w:p w14:paraId="1524F036" w14:textId="77777777" w:rsidR="00641A5D" w:rsidRDefault="00641A5D" w:rsidP="00641A5D">
      <w:pPr>
        <w:spacing w:line="240" w:lineRule="atLeast"/>
        <w:jc w:val="center"/>
        <w:rPr>
          <w:rFonts w:ascii="Trebuchet MS" w:hAnsi="Trebuchet MS"/>
          <w:b/>
        </w:rPr>
      </w:pPr>
    </w:p>
    <w:p w14:paraId="451FF254" w14:textId="77777777" w:rsidR="00641A5D" w:rsidRDefault="00641A5D" w:rsidP="00641A5D">
      <w:pPr>
        <w:spacing w:line="240" w:lineRule="atLeast"/>
        <w:jc w:val="center"/>
        <w:rPr>
          <w:rFonts w:ascii="Trebuchet MS" w:hAnsi="Trebuchet MS"/>
        </w:rPr>
      </w:pPr>
      <w:r>
        <w:rPr>
          <w:rFonts w:ascii="Trebuchet MS" w:hAnsi="Trebuchet MS"/>
          <w:b/>
        </w:rPr>
        <w:t>RESOLUCION Nº 88 / 92</w:t>
      </w:r>
    </w:p>
    <w:p w14:paraId="75A04885" w14:textId="77777777" w:rsidR="00641A5D" w:rsidRDefault="00641A5D" w:rsidP="00641A5D">
      <w:pPr>
        <w:spacing w:line="240" w:lineRule="atLeast"/>
        <w:rPr>
          <w:rFonts w:ascii="Trebuchet MS" w:hAnsi="Trebuchet MS"/>
        </w:rPr>
      </w:pPr>
    </w:p>
    <w:p w14:paraId="210B0583" w14:textId="77777777" w:rsidR="00641A5D" w:rsidRDefault="00641A5D" w:rsidP="00641A5D">
      <w:pPr>
        <w:spacing w:line="240" w:lineRule="atLeast"/>
        <w:rPr>
          <w:rFonts w:ascii="Trebuchet MS" w:hAnsi="Trebuchet MS"/>
        </w:rPr>
      </w:pPr>
    </w:p>
    <w:p w14:paraId="3EDF3B58" w14:textId="77777777" w:rsidR="00641A5D" w:rsidRDefault="00641A5D" w:rsidP="00641A5D">
      <w:pPr>
        <w:spacing w:line="240" w:lineRule="atLeast"/>
        <w:rPr>
          <w:rFonts w:ascii="Trebuchet MS" w:hAnsi="Trebuchet MS"/>
          <w:b/>
        </w:rPr>
      </w:pPr>
      <w:r>
        <w:rPr>
          <w:rFonts w:ascii="Trebuchet MS" w:hAnsi="Trebuchet MS"/>
          <w:b/>
        </w:rPr>
        <w:t>VISTO:</w:t>
      </w:r>
    </w:p>
    <w:p w14:paraId="14F4871F" w14:textId="77777777" w:rsidR="00641A5D" w:rsidRDefault="00641A5D" w:rsidP="00641A5D">
      <w:pPr>
        <w:spacing w:line="240" w:lineRule="atLeast"/>
        <w:rPr>
          <w:rFonts w:ascii="Trebuchet MS" w:hAnsi="Trebuchet MS"/>
        </w:rPr>
      </w:pPr>
    </w:p>
    <w:p w14:paraId="03F0762C" w14:textId="77777777" w:rsidR="00641A5D" w:rsidRDefault="00641A5D" w:rsidP="00641A5D">
      <w:pPr>
        <w:spacing w:line="240" w:lineRule="atLeast"/>
        <w:ind w:firstLine="680"/>
        <w:jc w:val="both"/>
        <w:rPr>
          <w:rFonts w:ascii="Trebuchet MS" w:hAnsi="Trebuchet MS"/>
        </w:rPr>
      </w:pPr>
      <w:r>
        <w:rPr>
          <w:rFonts w:ascii="Trebuchet MS" w:hAnsi="Trebuchet MS"/>
        </w:rPr>
        <w:t xml:space="preserve">Las reiteradas consultas efectuadas por los responsables de los Institutos Privados de Enseñanza, acerca de los alcances de la licencia que por estado de excedencia, contempla en el Artículo 183 de la Ley 20.744 (T.O. Decreto Nº 390/76), pueda ser usufructuada por su personal y, </w:t>
      </w:r>
    </w:p>
    <w:p w14:paraId="3AF23B85" w14:textId="77777777" w:rsidR="00641A5D" w:rsidRDefault="00641A5D" w:rsidP="00641A5D">
      <w:pPr>
        <w:spacing w:line="240" w:lineRule="atLeast"/>
        <w:rPr>
          <w:rFonts w:ascii="Trebuchet MS" w:hAnsi="Trebuchet MS"/>
        </w:rPr>
      </w:pPr>
    </w:p>
    <w:p w14:paraId="79E2265E" w14:textId="77777777" w:rsidR="00641A5D" w:rsidRDefault="00641A5D" w:rsidP="00641A5D">
      <w:pPr>
        <w:spacing w:line="240" w:lineRule="atLeast"/>
        <w:rPr>
          <w:rFonts w:ascii="Trebuchet MS" w:hAnsi="Trebuchet MS"/>
        </w:rPr>
      </w:pPr>
    </w:p>
    <w:p w14:paraId="73E6E82B" w14:textId="77777777" w:rsidR="00641A5D" w:rsidRDefault="00641A5D" w:rsidP="00641A5D">
      <w:pPr>
        <w:spacing w:line="240" w:lineRule="atLeast"/>
        <w:rPr>
          <w:rFonts w:ascii="Trebuchet MS" w:hAnsi="Trebuchet MS"/>
          <w:b/>
        </w:rPr>
      </w:pPr>
      <w:r>
        <w:rPr>
          <w:rFonts w:ascii="Trebuchet MS" w:hAnsi="Trebuchet MS"/>
          <w:b/>
        </w:rPr>
        <w:t>CONSIDERANDO:</w:t>
      </w:r>
    </w:p>
    <w:p w14:paraId="7C65BBEB" w14:textId="77777777" w:rsidR="00641A5D" w:rsidRDefault="00641A5D" w:rsidP="00641A5D">
      <w:pPr>
        <w:spacing w:line="240" w:lineRule="atLeast"/>
        <w:rPr>
          <w:rFonts w:ascii="Trebuchet MS" w:hAnsi="Trebuchet MS"/>
        </w:rPr>
      </w:pPr>
    </w:p>
    <w:p w14:paraId="65E721C7" w14:textId="77777777" w:rsidR="00641A5D" w:rsidRDefault="00641A5D" w:rsidP="00641A5D">
      <w:pPr>
        <w:spacing w:line="240" w:lineRule="atLeast"/>
        <w:ind w:firstLine="680"/>
        <w:jc w:val="both"/>
        <w:rPr>
          <w:rFonts w:ascii="Trebuchet MS" w:hAnsi="Trebuchet MS"/>
        </w:rPr>
      </w:pPr>
      <w:r>
        <w:rPr>
          <w:rFonts w:ascii="Trebuchet MS" w:hAnsi="Trebuchet MS"/>
        </w:rPr>
        <w:t xml:space="preserve">Que ya ha sentado jurisprudencia </w:t>
      </w:r>
      <w:proofErr w:type="gramStart"/>
      <w:r>
        <w:rPr>
          <w:rFonts w:ascii="Trebuchet MS" w:hAnsi="Trebuchet MS"/>
        </w:rPr>
        <w:t>este</w:t>
      </w:r>
      <w:proofErr w:type="gramEnd"/>
      <w:r>
        <w:rPr>
          <w:rFonts w:ascii="Trebuchet MS" w:hAnsi="Trebuchet MS"/>
        </w:rPr>
        <w:t xml:space="preserve"> Organismo en resoluciones que por idéntico requerimiento se respondieron en forma individual al personal como así también a entidades educativas;</w:t>
      </w:r>
    </w:p>
    <w:p w14:paraId="6F07AF6C" w14:textId="77777777" w:rsidR="00641A5D" w:rsidRDefault="00641A5D" w:rsidP="00641A5D">
      <w:pPr>
        <w:spacing w:line="240" w:lineRule="atLeast"/>
        <w:rPr>
          <w:rFonts w:ascii="Trebuchet MS" w:hAnsi="Trebuchet MS"/>
        </w:rPr>
      </w:pPr>
    </w:p>
    <w:p w14:paraId="14E1C42A" w14:textId="77777777" w:rsidR="00641A5D" w:rsidRDefault="00641A5D" w:rsidP="00641A5D">
      <w:pPr>
        <w:spacing w:line="240" w:lineRule="atLeast"/>
        <w:rPr>
          <w:rFonts w:ascii="Trebuchet MS" w:hAnsi="Trebuchet MS"/>
        </w:rPr>
      </w:pPr>
      <w:r>
        <w:rPr>
          <w:rFonts w:ascii="Trebuchet MS" w:hAnsi="Trebuchet MS"/>
        </w:rPr>
        <w:t>Por ello:</w:t>
      </w:r>
    </w:p>
    <w:p w14:paraId="342F3189" w14:textId="77777777" w:rsidR="00641A5D" w:rsidRDefault="00641A5D" w:rsidP="00641A5D">
      <w:pPr>
        <w:spacing w:line="240" w:lineRule="atLeast"/>
        <w:rPr>
          <w:rFonts w:ascii="Trebuchet MS" w:hAnsi="Trebuchet MS"/>
        </w:rPr>
      </w:pPr>
    </w:p>
    <w:p w14:paraId="118C2A0B" w14:textId="77777777" w:rsidR="00641A5D" w:rsidRDefault="00641A5D" w:rsidP="00641A5D">
      <w:pPr>
        <w:spacing w:line="240" w:lineRule="atLeast"/>
        <w:ind w:firstLine="680"/>
        <w:rPr>
          <w:rFonts w:ascii="Trebuchet MS" w:hAnsi="Trebuchet MS"/>
        </w:rPr>
      </w:pPr>
      <w:r>
        <w:rPr>
          <w:rFonts w:ascii="Trebuchet MS" w:hAnsi="Trebuchet MS"/>
        </w:rPr>
        <w:t>De acuerdo por lo aconsejado por la Comisión de Asuntos Legales</w:t>
      </w:r>
    </w:p>
    <w:p w14:paraId="4935903B" w14:textId="77777777" w:rsidR="00641A5D" w:rsidRDefault="00641A5D" w:rsidP="00641A5D">
      <w:pPr>
        <w:spacing w:line="240" w:lineRule="atLeast"/>
        <w:rPr>
          <w:rFonts w:ascii="Trebuchet MS" w:hAnsi="Trebuchet MS"/>
        </w:rPr>
      </w:pPr>
    </w:p>
    <w:p w14:paraId="26EB1608" w14:textId="77777777" w:rsidR="00641A5D" w:rsidRDefault="00641A5D" w:rsidP="00641A5D">
      <w:pPr>
        <w:spacing w:line="240" w:lineRule="atLeast"/>
        <w:rPr>
          <w:rFonts w:ascii="Trebuchet MS" w:hAnsi="Trebuchet MS"/>
        </w:rPr>
      </w:pPr>
    </w:p>
    <w:p w14:paraId="23B8E848" w14:textId="77777777" w:rsidR="00641A5D" w:rsidRDefault="00641A5D" w:rsidP="00641A5D">
      <w:pPr>
        <w:spacing w:line="240" w:lineRule="atLeast"/>
        <w:jc w:val="center"/>
        <w:rPr>
          <w:rFonts w:ascii="Trebuchet MS" w:hAnsi="Trebuchet MS"/>
          <w:b/>
        </w:rPr>
      </w:pPr>
      <w:r>
        <w:rPr>
          <w:rFonts w:ascii="Trebuchet MS" w:hAnsi="Trebuchet MS"/>
          <w:b/>
        </w:rPr>
        <w:t>EL CONSEJO GREMIAL DE ENSEÑANZA PRIVADA</w:t>
      </w:r>
    </w:p>
    <w:p w14:paraId="07B3CE8D" w14:textId="77777777" w:rsidR="00641A5D" w:rsidRDefault="00641A5D" w:rsidP="00641A5D">
      <w:pPr>
        <w:spacing w:line="240" w:lineRule="atLeast"/>
        <w:jc w:val="center"/>
        <w:rPr>
          <w:rFonts w:ascii="Trebuchet MS" w:hAnsi="Trebuchet MS"/>
          <w:b/>
        </w:rPr>
      </w:pPr>
    </w:p>
    <w:p w14:paraId="1807BA23" w14:textId="77777777" w:rsidR="00641A5D" w:rsidRDefault="00641A5D" w:rsidP="00641A5D">
      <w:pPr>
        <w:spacing w:line="240" w:lineRule="atLeast"/>
        <w:jc w:val="center"/>
        <w:rPr>
          <w:rFonts w:ascii="Trebuchet MS" w:hAnsi="Trebuchet MS"/>
          <w:b/>
        </w:rPr>
      </w:pPr>
      <w:r>
        <w:rPr>
          <w:rFonts w:ascii="Trebuchet MS" w:hAnsi="Trebuchet MS"/>
          <w:b/>
        </w:rPr>
        <w:t>EN SESIÓN DE LA FECHA</w:t>
      </w:r>
    </w:p>
    <w:p w14:paraId="7B7C8C0E" w14:textId="77777777" w:rsidR="00641A5D" w:rsidRDefault="00641A5D" w:rsidP="00641A5D">
      <w:pPr>
        <w:spacing w:line="240" w:lineRule="atLeast"/>
        <w:jc w:val="center"/>
        <w:rPr>
          <w:rFonts w:ascii="Trebuchet MS" w:hAnsi="Trebuchet MS"/>
          <w:b/>
        </w:rPr>
      </w:pPr>
    </w:p>
    <w:p w14:paraId="7415EFE4" w14:textId="77777777" w:rsidR="00641A5D" w:rsidRDefault="00641A5D" w:rsidP="00641A5D">
      <w:pPr>
        <w:spacing w:line="240" w:lineRule="atLeast"/>
        <w:jc w:val="center"/>
        <w:rPr>
          <w:rFonts w:ascii="Trebuchet MS" w:hAnsi="Trebuchet MS"/>
          <w:b/>
        </w:rPr>
      </w:pPr>
      <w:r>
        <w:rPr>
          <w:rFonts w:ascii="Trebuchet MS" w:hAnsi="Trebuchet MS"/>
          <w:b/>
        </w:rPr>
        <w:t>RESUELVE:</w:t>
      </w:r>
    </w:p>
    <w:p w14:paraId="08A0F2F2" w14:textId="77777777" w:rsidR="00641A5D" w:rsidRDefault="00641A5D" w:rsidP="00641A5D">
      <w:pPr>
        <w:spacing w:line="240" w:lineRule="atLeast"/>
        <w:jc w:val="center"/>
        <w:rPr>
          <w:rFonts w:ascii="Trebuchet MS" w:hAnsi="Trebuchet MS"/>
          <w:b/>
        </w:rPr>
      </w:pPr>
    </w:p>
    <w:p w14:paraId="2194DDCC" w14:textId="77777777" w:rsidR="00641A5D" w:rsidRDefault="00641A5D" w:rsidP="00641A5D">
      <w:pPr>
        <w:spacing w:line="240" w:lineRule="atLeast"/>
        <w:rPr>
          <w:rFonts w:ascii="Trebuchet MS" w:hAnsi="Trebuchet MS"/>
        </w:rPr>
      </w:pPr>
    </w:p>
    <w:p w14:paraId="670D9135" w14:textId="77777777" w:rsidR="00641A5D" w:rsidRDefault="00641A5D" w:rsidP="00641A5D">
      <w:pPr>
        <w:spacing w:line="240" w:lineRule="atLeast"/>
        <w:ind w:firstLine="680"/>
        <w:jc w:val="both"/>
        <w:rPr>
          <w:rFonts w:ascii="Trebuchet MS" w:hAnsi="Trebuchet MS"/>
        </w:rPr>
      </w:pPr>
      <w:r>
        <w:rPr>
          <w:rFonts w:ascii="Trebuchet MS" w:hAnsi="Trebuchet MS"/>
        </w:rPr>
        <w:lastRenderedPageBreak/>
        <w:t>1°</w:t>
      </w:r>
      <w:proofErr w:type="gramStart"/>
      <w:r>
        <w:rPr>
          <w:rFonts w:ascii="Trebuchet MS" w:hAnsi="Trebuchet MS"/>
        </w:rPr>
        <w:t>.-</w:t>
      </w:r>
      <w:proofErr w:type="gramEnd"/>
      <w:r>
        <w:rPr>
          <w:rFonts w:ascii="Trebuchet MS" w:hAnsi="Trebuchet MS"/>
        </w:rPr>
        <w:t xml:space="preserve"> Poner en conocimiento de las autoridades de los establecimientos educativos que son de aplicación para todo el personal que se desempeña en los institutos comprendidos en el Artículo 2°, de la Ley 13.047, las distintas situaciones que en opción en favor de la mujer se encuentran contempladas en el Artículo 183, de la Ley 20.744 (Ley de Contrato de Trabajo, T.O. Decreto Nº 390/76).</w:t>
      </w:r>
    </w:p>
    <w:p w14:paraId="0E887DA4" w14:textId="77777777" w:rsidR="00641A5D" w:rsidRDefault="00641A5D" w:rsidP="00641A5D">
      <w:pPr>
        <w:spacing w:line="240" w:lineRule="atLeast"/>
        <w:ind w:firstLine="680"/>
        <w:jc w:val="both"/>
        <w:rPr>
          <w:rFonts w:ascii="Trebuchet MS" w:hAnsi="Trebuchet MS"/>
        </w:rPr>
      </w:pPr>
    </w:p>
    <w:p w14:paraId="2548B8D3" w14:textId="77777777" w:rsidR="00641A5D" w:rsidRDefault="00641A5D" w:rsidP="00641A5D">
      <w:pPr>
        <w:spacing w:line="240" w:lineRule="atLeast"/>
        <w:ind w:firstLine="680"/>
        <w:jc w:val="both"/>
        <w:rPr>
          <w:rFonts w:ascii="Trebuchet MS" w:hAnsi="Trebuchet MS"/>
        </w:rPr>
      </w:pPr>
    </w:p>
    <w:p w14:paraId="71E72BA0" w14:textId="77777777" w:rsidR="00641A5D" w:rsidRDefault="00641A5D" w:rsidP="00641A5D">
      <w:pPr>
        <w:spacing w:line="240" w:lineRule="atLeast"/>
        <w:ind w:firstLine="680"/>
        <w:jc w:val="both"/>
        <w:rPr>
          <w:rFonts w:ascii="Trebuchet MS" w:hAnsi="Trebuchet MS"/>
        </w:rPr>
      </w:pPr>
      <w:proofErr w:type="gramStart"/>
      <w:r>
        <w:rPr>
          <w:rFonts w:ascii="Trebuchet MS" w:hAnsi="Trebuchet MS"/>
        </w:rPr>
        <w:t>2.-</w:t>
      </w:r>
      <w:proofErr w:type="gramEnd"/>
      <w:r>
        <w:rPr>
          <w:rFonts w:ascii="Trebuchet MS" w:hAnsi="Trebuchet MS"/>
        </w:rPr>
        <w:t xml:space="preserve"> Desglosar la presente resolución para su registro y archivo previa sustitución por copia autenticada, solicitar su publicación en el Boletín de la Superintendencia Nacional de la Enseñanza Privada. Archívese.</w:t>
      </w:r>
    </w:p>
    <w:p w14:paraId="4C818313" w14:textId="77777777" w:rsidR="00641A5D" w:rsidRDefault="00641A5D" w:rsidP="00641A5D">
      <w:pPr>
        <w:spacing w:line="240" w:lineRule="atLeast"/>
        <w:ind w:firstLine="680"/>
        <w:jc w:val="both"/>
        <w:rPr>
          <w:rFonts w:ascii="Trebuchet MS" w:hAnsi="Trebuchet MS"/>
        </w:rPr>
      </w:pPr>
    </w:p>
    <w:p w14:paraId="1F8E43C0" w14:textId="77777777" w:rsidR="00641A5D" w:rsidRDefault="00641A5D" w:rsidP="00641A5D">
      <w:pPr>
        <w:spacing w:line="240" w:lineRule="atLeast"/>
        <w:ind w:firstLine="680"/>
        <w:jc w:val="both"/>
        <w:rPr>
          <w:rFonts w:ascii="Trebuchet MS" w:hAnsi="Trebuchet MS"/>
        </w:rPr>
      </w:pPr>
    </w:p>
    <w:p w14:paraId="2FC9DA0B" w14:textId="77777777" w:rsidR="00641A5D" w:rsidRDefault="00641A5D" w:rsidP="00641A5D">
      <w:pPr>
        <w:spacing w:line="240" w:lineRule="atLeast"/>
        <w:ind w:firstLine="680"/>
        <w:jc w:val="right"/>
        <w:rPr>
          <w:rFonts w:ascii="Trebuchet MS" w:hAnsi="Trebuchet MS"/>
        </w:rPr>
      </w:pPr>
      <w:proofErr w:type="gramStart"/>
      <w:r>
        <w:rPr>
          <w:rFonts w:ascii="Trebuchet MS" w:hAnsi="Trebuchet MS"/>
        </w:rPr>
        <w:t>Aprobada en sesión de fecha 18 de agosto de 1992.</w:t>
      </w:r>
      <w:proofErr w:type="gramEnd"/>
    </w:p>
    <w:p w14:paraId="6DBEA1CC" w14:textId="77777777" w:rsidR="00641A5D" w:rsidRDefault="00641A5D" w:rsidP="00641A5D">
      <w:pPr>
        <w:spacing w:line="240" w:lineRule="atLeast"/>
        <w:rPr>
          <w:rFonts w:ascii="Trebuchet MS" w:hAnsi="Trebuchet MS"/>
        </w:rPr>
      </w:pPr>
    </w:p>
    <w:p w14:paraId="45520C17" w14:textId="77777777" w:rsidR="00641A5D" w:rsidRDefault="00641A5D" w:rsidP="00641A5D">
      <w:pPr>
        <w:spacing w:line="240" w:lineRule="atLeast"/>
        <w:rPr>
          <w:rFonts w:ascii="Trebuchet MS" w:hAnsi="Trebuchet MS"/>
        </w:rPr>
      </w:pPr>
    </w:p>
    <w:p w14:paraId="77A6A74B" w14:textId="77777777" w:rsidR="00641A5D" w:rsidRPr="00CD20E3" w:rsidRDefault="00641A5D" w:rsidP="00641A5D">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41A5D"/>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1184</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2021-05-04T20:49:00Z</dcterms:created>
  <dcterms:modified xsi:type="dcterms:W3CDTF">2021-05-04T20:49:00Z</dcterms:modified>
</cp:coreProperties>
</file>