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FBD01" w14:textId="77777777" w:rsidR="00FA6ACC" w:rsidRDefault="00FA6ACC" w:rsidP="00FA6AC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5129FC3" w14:textId="77777777" w:rsidR="00FA6ACC" w:rsidRDefault="00FA6ACC" w:rsidP="00FA6ACC">
      <w:pPr>
        <w:widowControl w:val="0"/>
        <w:autoSpaceDE w:val="0"/>
        <w:autoSpaceDN w:val="0"/>
        <w:adjustRightInd w:val="0"/>
        <w:spacing w:after="0" w:line="20" w:lineRule="exact"/>
        <w:ind w:right="-1"/>
        <w:rPr>
          <w:rFonts w:ascii="Times New Roman" w:hAnsi="Times New Roman" w:cs="Times New Roman"/>
          <w:sz w:val="2"/>
          <w:szCs w:val="2"/>
          <w:lang w:val="es-ES"/>
        </w:rPr>
      </w:pPr>
    </w:p>
    <w:p w14:paraId="2687D1DC"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38AAC7A" w14:textId="77777777" w:rsidR="00FA6ACC" w:rsidRDefault="00FA6ACC" w:rsidP="00FA6ACC">
      <w:pPr>
        <w:widowControl w:val="0"/>
        <w:autoSpaceDE w:val="0"/>
        <w:autoSpaceDN w:val="0"/>
        <w:adjustRightInd w:val="0"/>
        <w:spacing w:before="9" w:after="0" w:line="240" w:lineRule="auto"/>
        <w:ind w:right="-1"/>
        <w:rPr>
          <w:rFonts w:ascii="Times New Roman" w:hAnsi="Times New Roman" w:cs="Times New Roman"/>
          <w:lang w:val="es-ES"/>
        </w:rPr>
      </w:pPr>
    </w:p>
    <w:p w14:paraId="3E555542" w14:textId="77777777" w:rsidR="00FA6ACC" w:rsidRDefault="00FA6ACC" w:rsidP="00FA6ACC">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RECURSOS DE LA SEGURIDAD SOCIAL. PROCEDIMIENTO. COMPROBACIÓN Y </w:t>
      </w:r>
    </w:p>
    <w:p w14:paraId="3A07B011" w14:textId="0D199252" w:rsidR="00FA6ACC" w:rsidRDefault="00FA6ACC" w:rsidP="00FA6ACC">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JUZGAMIENTO DE INF</w:t>
      </w:r>
      <w:r>
        <w:rPr>
          <w:rFonts w:ascii="Trebuchet MS" w:hAnsi="Trebuchet MS" w:cs="Trebuchet MS"/>
          <w:b/>
          <w:bCs/>
          <w:sz w:val="20"/>
          <w:szCs w:val="20"/>
          <w:lang w:val="es-ES"/>
        </w:rPr>
        <w:t>RACCIONES MULTAS. PAGO EN CUOTA</w:t>
      </w:r>
      <w:bookmarkStart w:id="0" w:name="_GoBack"/>
      <w:bookmarkEnd w:id="0"/>
    </w:p>
    <w:p w14:paraId="53FA5DA8"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945FA3E" w14:textId="77777777" w:rsidR="00FA6ACC" w:rsidRDefault="00FA6ACC" w:rsidP="00FA6AC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MINISTERIO DE TRABAJO, EMPLEO Y SEGURIDAD SOCIAL </w:t>
      </w:r>
    </w:p>
    <w:p w14:paraId="46E7DBEF" w14:textId="2C9DD732" w:rsidR="00FA6ACC" w:rsidRDefault="00FA6ACC" w:rsidP="00FA6AC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90/2011</w:t>
      </w:r>
    </w:p>
    <w:p w14:paraId="47ED3ADD" w14:textId="77777777" w:rsidR="00FA6ACC" w:rsidRDefault="00FA6ACC" w:rsidP="00FA6ACC">
      <w:pPr>
        <w:widowControl w:val="0"/>
        <w:autoSpaceDE w:val="0"/>
        <w:autoSpaceDN w:val="0"/>
        <w:adjustRightInd w:val="0"/>
        <w:spacing w:before="5" w:after="0" w:line="240" w:lineRule="auto"/>
        <w:ind w:right="-1"/>
        <w:rPr>
          <w:rFonts w:ascii="Times New Roman" w:hAnsi="Times New Roman" w:cs="Times New Roman"/>
          <w:b/>
          <w:bCs/>
          <w:sz w:val="11"/>
          <w:szCs w:val="11"/>
          <w:lang w:val="es-ES"/>
        </w:rPr>
      </w:pPr>
    </w:p>
    <w:p w14:paraId="72F7FE5C" w14:textId="77777777" w:rsidR="00FA6ACC" w:rsidRDefault="00FA6ACC" w:rsidP="00FA6ACC">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15 de febrero de 2011</w:t>
      </w:r>
    </w:p>
    <w:p w14:paraId="2EE5F39A"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6BF2F3D" w14:textId="77777777" w:rsidR="00FA6ACC" w:rsidRDefault="00FA6ACC" w:rsidP="00FA6AC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2F841E43" w14:textId="77777777" w:rsidR="00FA6ACC" w:rsidRDefault="00FA6ACC" w:rsidP="00FA6ACC">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7A89C7C7" w14:textId="77777777" w:rsidR="00FA6ACC" w:rsidRDefault="00FA6ACC" w:rsidP="00FA6ACC">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1.413.615/10 del Registro del MINISTERIO DE TRABAJO, EMPLEO Y SEGURIDAD SOCIAL, las leyes 25877 y 11683, la resolución general de la ADMINISTRACIÓN FEDERAL DE INGRESOS PÚBLICOS 2766/2010 “Resolución general 1566, texto sustituido en 2010” y las resoluciones del MINISTERIO DE TRABAJO, EMPLEO Y SEGURIDAD SOCIAL 655/2005 y sus modificatorias y 302/2006, y</w:t>
      </w:r>
    </w:p>
    <w:p w14:paraId="12C21C86"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BCD04A4" w14:textId="77777777" w:rsidR="00FA6ACC" w:rsidRDefault="00FA6ACC" w:rsidP="00FA6AC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337D7C0"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41CD088"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36 de la ley 25877 faculta al MINISTERIO DE TRABAJO, EMPLEO Y SEGURIDAD SOCIAL a verificar y fiscalizar en todo el territorio nacional, el cumplimiento por parte de los empleadores de la obligación de declarar e ingresar los aportes y contribuciones sobre la nómina salarial, que integran el Sistema Único de la Seguridad Social (SUSS), sin perjuicio de las facultades concurrentes de la ADMINISTRACIÓN FEDERAL DE INGRESOS PÚBLICOS, organismo autárquico en el ámbito del MINISTERIO DE ECONOMÍA Y PRODUCCIÓN.</w:t>
      </w:r>
    </w:p>
    <w:p w14:paraId="1078DD75"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7D48249"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asimismo, el artículo 37 de la norma precitada establece que el MINISTERIO DE TRABAJO, EMPLEO Y SEGURIDAD SOCIAL, cuando verifique infracciones de los empleadores a las obligaciones de la Seguridad Social, aplicará las penalidades correspondientes, utilizando la tipificación, procedimiento y régimen sancionatorio que, a tal efecto, aplica la ADMINISTRACIÓN FEDERAL DE INGRESOS PÚBLICOS.</w:t>
      </w:r>
    </w:p>
    <w:p w14:paraId="7E96E782"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7E3C60E1"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resolución general de la ADMINISTRACIÓN FEDERAL DE INGRESOS PÚBLICOS 2766/2010 “resolución general 1566, texto sustituido en 2010” regula la aplicación de las sanciones por las infracciones relativas a los recursos de la seguridad social establecidas por las leyes 17250 y sus modificaciones y 22161 y por el artículo sin número a continuación del artículo 40 de la ley 11683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por D. 821/1998) y sus modificatorias.</w:t>
      </w:r>
    </w:p>
    <w:p w14:paraId="6D5DA546"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C9A7347"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resolución Ministerio de Trabajo, Empleo y Seguridad Social 655/2005 texto según su similar resolución 611/2010 instauró el procedimiento para la comprobación y juzgamiento de las infracciones a que refieren  los Capítulos B), E), G), I) y J) de la resolución general de la ADMINISTRACIÓN FEDERAL DE INGRESOS PÚBLICOS 2766/2010 “resolución general 1566, texto sustituido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2010”.</w:t>
      </w:r>
    </w:p>
    <w:p w14:paraId="0C454695" w14:textId="77777777" w:rsidR="00FA6ACC" w:rsidRDefault="00FA6ACC" w:rsidP="00FA6AC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8B18929"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del MINISTERIO DE TRABAJO, EMPLEO Y SEGURIDAD SOCIAL 302/2006 faculta a la SECRETARIA DE TRABAJO a autorizar con carácter excepcional y mediante resolución fundada, el pago en cuotas de las multas impuestas como consecuencia de infracciones laborales en el marco del procedimiento regido por la ley 18695 y sus modificatorias.</w:t>
      </w:r>
    </w:p>
    <w:p w14:paraId="2DE7CB3A"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6C480A"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 de la resolución de la SECRETARÍA DE TRABAJO 1906/2008 establece que las facultades que el artículo mencionado en el párrafo precedente otorga a la SECRETARÍA DE TRABAJO serán ejercidas por la SUBSECRETARÍA DE FISCALIZACIÓN DEL TRABAJO Y DE LA SEGURIDAD SOCIAL.</w:t>
      </w:r>
    </w:p>
    <w:p w14:paraId="4514648D"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69FE014" w14:textId="2C605F11"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debe contemplarse la situación de los infractores que habiendo sido multados en el marco del PLAN NACIONAL DE REGULARIZACIÓN DEL TRABAJO y teniendo voluntad de pago no pueden afrontar de una sola vez el pago íntegro de la multa, máxime teniendo en cuenta el incremento en el valor de éstas producido por la resolución general de la ADMINISTRACIÓN FEDERAL DE INGRESOS PÚBLICOS 2766/2010.Que, atento las facultades concurrentes en materia de fiscalización de los recursos de la seguridad social según lo previsto en </w:t>
      </w:r>
      <w:r>
        <w:rPr>
          <w:rFonts w:ascii="Trebuchet MS" w:hAnsi="Trebuchet MS" w:cs="Trebuchet MS"/>
          <w:kern w:val="1"/>
          <w:sz w:val="20"/>
          <w:szCs w:val="20"/>
          <w:lang w:val="es-ES"/>
        </w:rPr>
        <w:lastRenderedPageBreak/>
        <w:t>la ley 25877 y los términos del decreto 801/2005, por el cual se asignan al suscripto las atribuciones del artículo 9, inciso 1), apartado b del decreto 618/1997, se crea por la presente un régimen de pago en cuotas para multas por infracciones a la normativa de la seguridad social.</w:t>
      </w:r>
    </w:p>
    <w:p w14:paraId="1E645CB3"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44F50E" w14:textId="77777777" w:rsidR="00FA6ACC" w:rsidRDefault="00FA6ACC" w:rsidP="00FA6ACC">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MINISTERIO DE TRABAJO, EMPLEO Y SEGURIDAD SOCIAL 796/2005 designa a la SECRETARÍA</w:t>
      </w:r>
    </w:p>
    <w:p w14:paraId="6F79CC23"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TRABAJO, con facultades de sustituir al Señor Ministro de Trabajo, Empleo y Seguridad Social, como juez administrativo.</w:t>
      </w:r>
    </w:p>
    <w:p w14:paraId="2E994171"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706717"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su parte, la resolución MINISTERIO DE TRABAJO, EMPLEO Y SEGURIDAD SOCIAL 925/2006 designa al Subsecretario de Fiscalización del Trabajo y de la Seguridad Social, con facultades de sustituir al Señor Ministro como juez administrativo en ejercicio de las facultades establecidas en el artículo 37 de la ley 25877.</w:t>
      </w:r>
    </w:p>
    <w:p w14:paraId="1B2FAB6F"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D07F25"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atención a la naturaleza penal-administrativa de las sanciones impuestas y lo expresamente normado por el artículo 21, última parte, del Código Penal, es prudente establecer que, cuando medie una real imposibilidad económica del infractor de efectivizar el pago de la multa en el plazo de ley la SECRETARÍA DE TRABAJO o la SUBSECRETARIA DE FISCALIZACIÓN DEL TRABAJO Y DE LA SEGURIDAD SOCIAL podrán autorizar su</w:t>
      </w:r>
    </w:p>
    <w:p w14:paraId="6FAA5C4C"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pago en cuotas.</w:t>
      </w:r>
    </w:p>
    <w:p w14:paraId="62591DED"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DDFDA5"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las cuotas de las multas cuyo monto no superen la suma de $ 50.000 (PESOS CINCUENTA MIL) serán automáticamente autorizadas por los Delegados Regionales, de ser posible en el mismo momento de la solicitud. Caso contrario el acto administrativo que otorga el pago en cuotas será notificado, junto con las boletas de depósito, al mail que el solicitante consigne en el escrito de solicitud. En caso de no prosperar ninguno de los sistemas descriptos, el </w:t>
      </w:r>
      <w:proofErr w:type="spellStart"/>
      <w:r>
        <w:rPr>
          <w:rFonts w:ascii="Trebuchet MS" w:hAnsi="Trebuchet MS" w:cs="Trebuchet MS"/>
          <w:kern w:val="1"/>
          <w:sz w:val="20"/>
          <w:szCs w:val="20"/>
          <w:lang w:val="es-ES"/>
        </w:rPr>
        <w:t>peticionante</w:t>
      </w:r>
      <w:proofErr w:type="spellEnd"/>
      <w:r>
        <w:rPr>
          <w:rFonts w:ascii="Trebuchet MS" w:hAnsi="Trebuchet MS" w:cs="Trebuchet MS"/>
          <w:kern w:val="1"/>
          <w:sz w:val="20"/>
          <w:szCs w:val="20"/>
          <w:lang w:val="es-ES"/>
        </w:rPr>
        <w:t xml:space="preserve"> deberá concurrir en el plazo de 5 días hábiles, ante la dependencia en la que efectuó la solicitud, a fin de notificarse de lo resuelto.</w:t>
      </w:r>
    </w:p>
    <w:p w14:paraId="52584FAC"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F5642F"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resulta equitativo que cuando se autorice el pago en cuotas, el sancionado integre los intereses originados por la falta de pago en tiempo propio más aquéllos consecuencia de la concesión de facilidades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pago.</w:t>
      </w:r>
    </w:p>
    <w:p w14:paraId="01112BBB"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C75172"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tratarse de un régimen sancionatorio que se aplica conforme las facultades concurrentes con la ADMINISTRACIÓN FEDERAL DE INGRESOS PÚBLICOS resulta de aplicación, en cuanto a los intereses, la resolución del Ministerio de Economía y Producción 314 de fecha 3 de mayo de 2004, modificada por su similar número 492 de fecha 30 de junio de 2006 o la que en el futuro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modifique.</w:t>
      </w:r>
    </w:p>
    <w:p w14:paraId="1B8C31D9"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610FFC"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37 de la ley 11683, regula la aplicación de los intereses resarcitorios estableciendo que su mecanismo de aplicación será fijado por la SECRETARÍA DE HACIENDA dependiente del MINISTERIO DE ECONOMÍA Y OBRAS Y SERVICIOS PÚBLICOS.</w:t>
      </w:r>
    </w:p>
    <w:p w14:paraId="62AF16F1"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0FFC6E"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mencionada resolución del MINISTERIO DE ECONOMÍA Y PRODUCCIÓN 314/2004 fija, la tasa de interés resarcitoria prevista por el artículo 37 de la ley 11683 en el DOS POR CIENTO (2%) mensual.</w:t>
      </w:r>
    </w:p>
    <w:p w14:paraId="6A5402D7" w14:textId="77777777" w:rsidR="00FA6ACC" w:rsidRDefault="00FA6ACC" w:rsidP="00FA6AC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3FDEE1D"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el tiempo transcurrido desde el decimosexto día desde la notificación de la resolución sancionatoria hasta la fecha de autorización del pago de la multa en cuotas se aplicará el interés resarcitorio del DOS POR CIENTO (2%) mensual fijado por la resolución (</w:t>
      </w:r>
      <w:proofErr w:type="spellStart"/>
      <w:r>
        <w:rPr>
          <w:rFonts w:ascii="Trebuchet MS" w:hAnsi="Trebuchet MS" w:cs="Trebuchet MS"/>
          <w:kern w:val="1"/>
          <w:sz w:val="20"/>
          <w:szCs w:val="20"/>
          <w:lang w:val="es-ES"/>
        </w:rPr>
        <w:t>MEyP</w:t>
      </w:r>
      <w:proofErr w:type="spellEnd"/>
      <w:r>
        <w:rPr>
          <w:rFonts w:ascii="Trebuchet MS" w:hAnsi="Trebuchet MS" w:cs="Trebuchet MS"/>
          <w:kern w:val="1"/>
          <w:sz w:val="20"/>
          <w:szCs w:val="20"/>
          <w:lang w:val="es-ES"/>
        </w:rPr>
        <w:t>) 314/2004, según su texto vigente establecido por su similar número 492/2006 o la que en el futuro la modifique.</w:t>
      </w:r>
    </w:p>
    <w:p w14:paraId="2FA4999D"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A5F606"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los períodos posteriores a la fecha de autorización del pago de la multa en cuotas y hasta la última fijada se aplicará idéntico interés vigente al momento de dictarse el pertinente acto administrativo, el que integrará la suma debida por el infractor.</w:t>
      </w:r>
    </w:p>
    <w:p w14:paraId="71DC23C9"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55CD88"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Dirección General de Asuntos Jurídicos del MINISTERIO DE TRABAJO, EMPLEO Y SEGURIDAD SOCIAL ha tomado la intervención que le compete.</w:t>
      </w:r>
    </w:p>
    <w:p w14:paraId="67BAA974" w14:textId="77777777" w:rsidR="00FA6ACC" w:rsidRDefault="00FA6ACC" w:rsidP="00FA6AC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F03B92E"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uso de las facultades conferidas por el artículo 38 de la ley 25877 y el decreto 801 de fecha 7 de julio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2005.</w:t>
      </w:r>
    </w:p>
    <w:p w14:paraId="4CE40515"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A3DBB5"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Por ello,</w:t>
      </w:r>
    </w:p>
    <w:p w14:paraId="433089DE" w14:textId="77777777" w:rsidR="00FA6ACC" w:rsidRDefault="00FA6ACC" w:rsidP="00FA6AC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3825DEB1" w14:textId="77777777" w:rsidR="00FA6ACC" w:rsidRDefault="00FA6ACC" w:rsidP="00FA6ACC">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MINISTRO DE TRABAJO, EMPLEO Y SEGURIDAD SOCIAL RESUELVE:</w:t>
      </w:r>
    </w:p>
    <w:p w14:paraId="1FDD0C5C"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E2FFA03" w14:textId="77777777" w:rsidR="00FA6ACC" w:rsidRDefault="00FA6ACC" w:rsidP="00FA6ACC">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xml:space="preserve">Art. 1 - </w:t>
      </w:r>
      <w:proofErr w:type="spellStart"/>
      <w:r>
        <w:rPr>
          <w:rFonts w:ascii="Trebuchet MS" w:hAnsi="Trebuchet MS" w:cs="Trebuchet MS"/>
          <w:kern w:val="1"/>
          <w:sz w:val="20"/>
          <w:szCs w:val="20"/>
          <w:lang w:val="es-ES"/>
        </w:rPr>
        <w:t>Facúltase</w:t>
      </w:r>
      <w:proofErr w:type="spellEnd"/>
      <w:r>
        <w:rPr>
          <w:rFonts w:ascii="Trebuchet MS" w:hAnsi="Trebuchet MS" w:cs="Trebuchet MS"/>
          <w:kern w:val="1"/>
          <w:sz w:val="20"/>
          <w:szCs w:val="20"/>
          <w:lang w:val="es-ES"/>
        </w:rPr>
        <w:t xml:space="preserve"> a la SECRETARÍA DE TRABAJO y a la SUBSECRETARÍA DE FISCALIZACIÓN DEL TRABAJO Y DE</w:t>
      </w:r>
    </w:p>
    <w:p w14:paraId="11974811" w14:textId="77777777" w:rsidR="00FA6ACC" w:rsidRDefault="00FA6ACC" w:rsidP="00FA6AC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SEGURIDAD SOCIAL a autorizar con carácter excepcional y mediante resolución fundada, el pago en cuotas de las multas impuestas como consecuencia de infracciones a las obligaciones de la Seguridad Social en el marco del procedimiento regido por la resolución MINISTERIO DE TRABAJO, EMPLEO y SEGURIDAD SOCIAL 655/2005 y sus modificatorias.</w:t>
      </w:r>
    </w:p>
    <w:p w14:paraId="73B47B21" w14:textId="77777777" w:rsidR="00FA6ACC" w:rsidRDefault="00FA6ACC" w:rsidP="00FA6AC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DE4A1B6" w14:textId="77777777" w:rsidR="00FA6ACC" w:rsidRDefault="00FA6ACC" w:rsidP="00FA6AC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2 - Las cuotas de las multas cuyo monto no superen la suma de $ 50.000 (PESOS CINCUENTA MIL) serán automáticamente autorizadas por los Delegados Regionales según el procedimiento descripto en los considerandos de la presente.</w:t>
      </w:r>
    </w:p>
    <w:p w14:paraId="771CC5B7" w14:textId="77777777" w:rsidR="00FA6ACC" w:rsidRDefault="00FA6ACC" w:rsidP="00FA6AC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5D9EE66"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3 - Interés moratorio. Por el tiempo transcurrido desde el decimosexto día desde la notificación de la resolución sancionatoria hasta la fecha de autorización del pago de la multa en cuotas se aplicará el interés resarcitorio fijado por la resolución del MINISTERIO DE ECONOMÍA Y PRODUCCIÓN 314 de fecha 3 de mayo de 2004, según su texto vigente establecido por su similar número 492 de fecha 30 de junio de 2006 o la que en el futuro la modifique.</w:t>
      </w:r>
    </w:p>
    <w:p w14:paraId="349B8EB4"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EBE6C73" w14:textId="77777777" w:rsidR="00FA6ACC" w:rsidRDefault="00FA6ACC" w:rsidP="00FA6AC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A53688B"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DE847F"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4 - Interés de financiamiento. Por los períodos posteriores a la fecha de autorización del pago de la multa en cuotas y hasta la última fijada se aplicará idéntico interés a que se refiere el artículo anterior vigente al momento de dictarse el pertinente acto administrativo, el que integrará la suma debida por el infractor.</w:t>
      </w:r>
    </w:p>
    <w:p w14:paraId="2F8DDA79" w14:textId="77777777" w:rsidR="00FA6ACC" w:rsidRDefault="00FA6ACC" w:rsidP="00FA6AC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00321CE" w14:textId="77777777" w:rsidR="00FA6ACC" w:rsidRDefault="00FA6ACC" w:rsidP="00FA6AC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5 - Si el infractor hubiese optado por constituir en la solicitud domicilio electrónico para la recepción de la notificación, será válido como domicilio fiscal constituido a ese efecto, sirviendo de suficiente constancia el informe electrónico de remisión y que la comunicación contiene un archivo con copia íntegra de la resolución, conforme el inciso g) del artículo 100 de la ley 11683 incorporado por la ley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26044.</w:t>
      </w:r>
    </w:p>
    <w:p w14:paraId="4334D179" w14:textId="77777777" w:rsidR="00FA6ACC" w:rsidRDefault="00FA6ACC" w:rsidP="00FA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54EFB0" w14:textId="77777777" w:rsidR="00FA6ACC" w:rsidRDefault="00FA6ACC" w:rsidP="00FA6AC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6 - </w:t>
      </w:r>
      <w:proofErr w:type="spellStart"/>
      <w:r>
        <w:rPr>
          <w:rFonts w:ascii="Trebuchet MS" w:hAnsi="Trebuchet MS" w:cs="Trebuchet MS"/>
          <w:kern w:val="1"/>
          <w:sz w:val="20"/>
          <w:szCs w:val="20"/>
          <w:lang w:val="es-ES"/>
        </w:rPr>
        <w:t>Facúltase</w:t>
      </w:r>
      <w:proofErr w:type="spellEnd"/>
      <w:r>
        <w:rPr>
          <w:rFonts w:ascii="Trebuchet MS" w:hAnsi="Trebuchet MS" w:cs="Trebuchet MS"/>
          <w:kern w:val="1"/>
          <w:sz w:val="20"/>
          <w:szCs w:val="20"/>
          <w:lang w:val="es-ES"/>
        </w:rPr>
        <w:t xml:space="preserve"> a la SECRETARÍA DE TRABAJO para dictar las normas complementarias y aclaratorias de la presente resolución.</w:t>
      </w:r>
    </w:p>
    <w:p w14:paraId="417C1FE2" w14:textId="77777777" w:rsidR="00FA6ACC" w:rsidRDefault="00FA6ACC" w:rsidP="00FA6AC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1DFFEFC" w14:textId="77777777" w:rsidR="00FA6ACC" w:rsidRDefault="00FA6ACC" w:rsidP="00FA6AC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7 - De forma.</w:t>
      </w:r>
    </w:p>
    <w:p w14:paraId="6CDB0543" w14:textId="39F7095A" w:rsidR="00592F1B" w:rsidRPr="00AC3BA6" w:rsidRDefault="00592F1B" w:rsidP="00FA6AC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A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1457</Words>
  <Characters>8014</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2021-05-26T17:10:00Z</dcterms:created>
  <dcterms:modified xsi:type="dcterms:W3CDTF">2021-05-26T17:10:00Z</dcterms:modified>
</cp:coreProperties>
</file>