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9E74" w14:textId="77777777" w:rsidR="00172B9F" w:rsidRDefault="00172B9F" w:rsidP="00172B9F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24"/>
          <w:szCs w:val="24"/>
          <w:lang w:val="es-ES"/>
        </w:rPr>
      </w:pPr>
    </w:p>
    <w:p w14:paraId="5B109311" w14:textId="77777777" w:rsidR="00172B9F" w:rsidRDefault="00172B9F" w:rsidP="00172B9F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25E6E598" w14:textId="77777777" w:rsidR="00172B9F" w:rsidRDefault="00172B9F" w:rsidP="00172B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602B9B5" w14:textId="77777777" w:rsidR="00172B9F" w:rsidRDefault="00172B9F" w:rsidP="00172B9F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519B2527" w14:textId="77777777" w:rsidR="00172B9F" w:rsidRDefault="00172B9F" w:rsidP="00172B9F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AUTORIZACION</w:t>
      </w:r>
      <w:r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MATRICULACIÓN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CONDICIONAL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EDUCACIÓN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POLIMODAL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TTP/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TAP</w:t>
      </w:r>
      <w:r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ALUMNOS DE 9° AÑO QUE, FINALIZADOS LOS PERÍODOS DE EVALUACIÓN Y ACREDITACIÓN EN EGB ADEUDAREN HASTA 1 (UN) ÁREA PENDIENTE DE</w:t>
      </w:r>
      <w:r>
        <w:rPr>
          <w:rFonts w:ascii="Trebuchet MS" w:hAnsi="Trebuchet MS" w:cs="Trebuchet MS"/>
          <w:b/>
          <w:bCs/>
          <w:spacing w:val="-1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ACREDITACIÓN</w:t>
      </w:r>
    </w:p>
    <w:p w14:paraId="47ED1F2F" w14:textId="77777777" w:rsidR="00172B9F" w:rsidRDefault="00172B9F" w:rsidP="00172B9F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3"/>
          <w:szCs w:val="23"/>
          <w:lang w:val="es-ES"/>
        </w:rPr>
      </w:pPr>
    </w:p>
    <w:p w14:paraId="6ED23BFE" w14:textId="77777777" w:rsidR="00172B9F" w:rsidRDefault="00172B9F" w:rsidP="00172B9F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Dirección General De Cultura y Educación, Subsecretaría de Educación, Dirección Provincial de Educación de Gestión Privada, Dirección de Educación General Básica, Dirección de Educación Artística, Dirección de Educación Física, Dirección de Educación Polimodal y Trayectos Técnico Profesionales</w:t>
      </w:r>
    </w:p>
    <w:p w14:paraId="12546B06" w14:textId="77777777" w:rsidR="00172B9F" w:rsidRDefault="00172B9F" w:rsidP="00172B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4B9A8073" w14:textId="77777777" w:rsidR="00172B9F" w:rsidRDefault="00172B9F" w:rsidP="00172B9F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013E8942" w14:textId="77777777" w:rsidR="00172B9F" w:rsidRDefault="00172B9F" w:rsidP="00172B9F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COMUNICACIÓN CONJUNTA Nº 1 / 03</w:t>
      </w:r>
    </w:p>
    <w:p w14:paraId="57245568" w14:textId="77777777" w:rsidR="00172B9F" w:rsidRDefault="00172B9F" w:rsidP="00172B9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27ED6BF9" w14:textId="77777777" w:rsidR="00172B9F" w:rsidRDefault="00172B9F" w:rsidP="00172B9F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 PLATA, 28 de febrero de 2003</w:t>
      </w:r>
    </w:p>
    <w:p w14:paraId="5A53F1B1" w14:textId="77777777" w:rsidR="00172B9F" w:rsidRDefault="00172B9F" w:rsidP="00172B9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616C0304" w14:textId="77777777" w:rsidR="00172B9F" w:rsidRDefault="00172B9F" w:rsidP="00172B9F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INSPECTORAS/ES JEFAS/ES DE REGIÓN INSPECTORAS/ES DE ÁREA</w:t>
      </w:r>
    </w:p>
    <w:p w14:paraId="07BCA9FE" w14:textId="77777777" w:rsidR="00172B9F" w:rsidRDefault="00172B9F" w:rsidP="00172B9F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BD21A36" w14:textId="77777777" w:rsidR="00172B9F" w:rsidRDefault="00172B9F" w:rsidP="00172B9F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Próximos a iniciar el Ciclo lectivo 2003, estas Direcciones ponen en su conocimiento decisiones cuya naturaleza reclama la más urgente difusión.</w:t>
      </w:r>
    </w:p>
    <w:p w14:paraId="76447882" w14:textId="77777777" w:rsidR="00172B9F" w:rsidRDefault="00172B9F" w:rsidP="00172B9F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BD00CD6" w14:textId="77777777" w:rsidR="00172B9F" w:rsidRDefault="00172B9F" w:rsidP="00172B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7894017" w14:textId="77777777" w:rsidR="00172B9F" w:rsidRDefault="00172B9F" w:rsidP="00172B9F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Según se ha explicitado públicamente en el documento </w:t>
      </w:r>
      <w:r>
        <w:rPr>
          <w:rFonts w:ascii="Trebuchet MS" w:hAnsi="Trebuchet MS" w:cs="Trebuchet MS"/>
          <w:i/>
          <w:iCs/>
          <w:kern w:val="1"/>
          <w:sz w:val="19"/>
          <w:szCs w:val="19"/>
          <w:lang w:val="es-ES"/>
        </w:rPr>
        <w:t xml:space="preserve">Una mejor educación para una mejor sociedad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(Subsecretaría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2002)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articulación</w:t>
      </w:r>
      <w:r>
        <w:rPr>
          <w:rFonts w:ascii="Trebuchet MS" w:hAnsi="Trebuchet MS" w:cs="Trebuchet MS"/>
          <w:b/>
          <w:bCs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estrategias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priorizadas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concreción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la política educativa bonaerense. Dicha estrategia se concibe como un esquema de acción que permite construir un continuum pedagógico, cohesionar el sistema y facilitar el tránsito por los diferentes niveles del sistema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educativo.</w:t>
      </w:r>
    </w:p>
    <w:p w14:paraId="276C7DBC" w14:textId="77777777" w:rsidR="00172B9F" w:rsidRDefault="00172B9F" w:rsidP="00172B9F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82064CD" w14:textId="77777777" w:rsidR="00172B9F" w:rsidRDefault="00172B9F" w:rsidP="00172B9F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Consecuentes con esa definición, las Direcciones Provincial de Educación de Gestión Privada, de Educación General Básica y de Educación Polimodal y Trayectos Técnico Profesionales han dado a conocer en diciembre de 2002 lineamientos particulares de acción educativa cuya programación prevé el fortalecimiento de la articulación entre ambos niveles de educación. Tal previsión involucra acuerdos y transformaciones respecto de pautas de convivencia, asistencia y normas de evaluación y acreditación de aprendizajes.</w:t>
      </w:r>
    </w:p>
    <w:p w14:paraId="5DC7B53B" w14:textId="77777777" w:rsidR="00172B9F" w:rsidRDefault="00172B9F" w:rsidP="00172B9F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1809171" w14:textId="77777777" w:rsidR="00172B9F" w:rsidRDefault="00172B9F" w:rsidP="00172B9F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En cumplimiento de lo programado, dichas Direcciones, han avanzado en la construcción de los acuerdos pertinentes y se encuentran actualmente en la etapa final de redacción de nuevas normas referidas a los aspectos ya mencionados, las cuales regirán para el Ciclo lectivo 2003.</w:t>
      </w:r>
    </w:p>
    <w:p w14:paraId="4C58834D" w14:textId="77777777" w:rsidR="00172B9F" w:rsidRDefault="00172B9F" w:rsidP="00172B9F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AB20659" w14:textId="77777777" w:rsidR="00172B9F" w:rsidRDefault="00172B9F" w:rsidP="00172B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Tales normas de sanción inminente establecerán parámetros de mayores exigencias para la acreditación de áreas y espacios curriculares, al tiempo que procurarán garantizar la continuidad de los aprendizajes.</w:t>
      </w:r>
    </w:p>
    <w:p w14:paraId="1AAA7B52" w14:textId="77777777" w:rsidR="00172B9F" w:rsidRDefault="00172B9F" w:rsidP="00172B9F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949BD5A" w14:textId="77777777" w:rsidR="00172B9F" w:rsidRDefault="00172B9F" w:rsidP="00172B9F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 tal efecto la tarea conjunta de estas Direcciones se sostiene en la convicción de que la equidad y la atención de la diversidad deben manifestarse en mecanismos flexibles y en oportunidades que den respuesta a distintos ritmos y tiempos en la apropiación de los conocimientos. Se asume, asimismo, que toda flexibilidad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acompañarse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precisa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manifestación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límites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mandatos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sociales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reales posibilidades de concreción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imponen.</w:t>
      </w:r>
    </w:p>
    <w:p w14:paraId="3CF1E0E4" w14:textId="77777777" w:rsidR="00172B9F" w:rsidRDefault="00172B9F" w:rsidP="00172B9F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64D5156" w14:textId="77777777" w:rsidR="00172B9F" w:rsidRDefault="00172B9F" w:rsidP="00172B9F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Las Direcciones que firman la presente entienden que las articulaciones en diversos aspectos, ya previstas para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Ciclo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lectivo,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hacen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viable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modificación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requisitos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tránsito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entre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niveles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EGB y 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EPyTTP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</w:t>
      </w:r>
    </w:p>
    <w:p w14:paraId="7F362728" w14:textId="77777777" w:rsidR="00172B9F" w:rsidRDefault="00172B9F" w:rsidP="00172B9F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B891E58" w14:textId="77777777" w:rsidR="00172B9F" w:rsidRDefault="00172B9F" w:rsidP="00172B9F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 las razones antedichas, corresponde sumar una consideración fundada en los reclamos del contexto y las responsabilidades del Estado. Las transformaciones y las nuevas demandas sociales que se observan en esta etapa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histórica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ponen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necesidades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específicas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adolescentes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como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uno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aspectos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requieren urgente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atención.</w:t>
      </w:r>
    </w:p>
    <w:p w14:paraId="365DF6B4" w14:textId="77777777" w:rsidR="00172B9F" w:rsidRDefault="00172B9F" w:rsidP="00172B9F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jc w:val="both"/>
        <w:rPr>
          <w:rFonts w:ascii="Trebuchet MS" w:hAnsi="Trebuchet MS" w:cs="Trebuchet MS"/>
          <w:b/>
          <w:bCs/>
          <w:i/>
          <w:i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i/>
          <w:iCs/>
          <w:kern w:val="1"/>
          <w:sz w:val="19"/>
          <w:szCs w:val="19"/>
          <w:lang w:val="es-ES"/>
        </w:rPr>
        <w:t>Por todo lo expuesto, ponemos en su conocimiento que se autoriza la matriculación condicional en Educación Polimodal y TTP/ TAP para alumnos de 9° año que, finalizados los períodos de evaluación y acreditación en EGB adeudaren hasta 1 (un) área pendiente de acreditación.</w:t>
      </w:r>
    </w:p>
    <w:p w14:paraId="4DCE1DF9" w14:textId="77777777" w:rsidR="00172B9F" w:rsidRDefault="00172B9F" w:rsidP="00172B9F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i/>
          <w:iCs/>
          <w:kern w:val="1"/>
          <w:sz w:val="18"/>
          <w:szCs w:val="18"/>
          <w:lang w:val="es-ES"/>
        </w:rPr>
      </w:pPr>
    </w:p>
    <w:p w14:paraId="7760B757" w14:textId="77777777" w:rsidR="00172B9F" w:rsidRDefault="00172B9F" w:rsidP="00172B9F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Asimismo,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autoriza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establecimientos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EGB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certificar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situación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alumnos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solicitaren a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lastRenderedPageBreak/>
        <w:t>efectos de posibilitar lo dispuesto en el párrafo</w:t>
      </w:r>
      <w:r>
        <w:rPr>
          <w:rFonts w:ascii="Trebuchet MS" w:hAnsi="Trebuchet MS" w:cs="Trebuchet MS"/>
          <w:spacing w:val="-1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precedente.</w:t>
      </w:r>
    </w:p>
    <w:p w14:paraId="5466754C" w14:textId="77777777" w:rsidR="00172B9F" w:rsidRDefault="00172B9F" w:rsidP="00172B9F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9AEC5A3" w14:textId="77777777" w:rsidR="00172B9F" w:rsidRDefault="00172B9F" w:rsidP="00172B9F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matriculación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condicional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autorizada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Comunicación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deberá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regularizarse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dentro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presente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ciclo lectivo.</w:t>
      </w:r>
    </w:p>
    <w:p w14:paraId="40E10709" w14:textId="77777777" w:rsidR="00172B9F" w:rsidRDefault="00172B9F" w:rsidP="00172B9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3D7B1D3" w14:textId="77777777" w:rsidR="00172B9F" w:rsidRDefault="00172B9F" w:rsidP="00172B9F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En consonancia con lo decidido, queda sin efecto la Comunicación Conjunta Nº 1/02, en aquellos aspectos que se opongan a la presente.</w:t>
      </w:r>
    </w:p>
    <w:p w14:paraId="2A1A70E5" w14:textId="77777777" w:rsidR="00172B9F" w:rsidRDefault="00172B9F" w:rsidP="00172B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  <w:bookmarkStart w:id="0" w:name="_GoBack"/>
      <w:bookmarkEnd w:id="0"/>
    </w:p>
    <w:p w14:paraId="5369CF0B" w14:textId="77777777" w:rsidR="00172B9F" w:rsidRDefault="00172B9F" w:rsidP="00172B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5"/>
          <w:szCs w:val="15"/>
          <w:lang w:val="es-ES"/>
        </w:rPr>
      </w:pPr>
      <w:proofErr w:type="spellStart"/>
      <w:r>
        <w:rPr>
          <w:rFonts w:ascii="Trebuchet MS" w:hAnsi="Trebuchet MS" w:cs="Trebuchet MS"/>
          <w:kern w:val="1"/>
          <w:sz w:val="15"/>
          <w:szCs w:val="15"/>
          <w:lang w:val="es-ES"/>
        </w:rPr>
        <w:t>Adrina</w:t>
      </w:r>
      <w:proofErr w:type="spellEnd"/>
      <w:r>
        <w:rPr>
          <w:rFonts w:ascii="Trebuchet MS" w:hAnsi="Trebuchet MS" w:cs="Trebuchet MS"/>
          <w:kern w:val="1"/>
          <w:sz w:val="15"/>
          <w:szCs w:val="15"/>
          <w:lang w:val="es-ES"/>
        </w:rPr>
        <w:t xml:space="preserve"> Donadío, Directora de Educación General Básica; Marcela Mardones, Directora de Educación Artística; Juan </w:t>
      </w:r>
      <w:proofErr w:type="spellStart"/>
      <w:r>
        <w:rPr>
          <w:rFonts w:ascii="Trebuchet MS" w:hAnsi="Trebuchet MS" w:cs="Trebuchet MS"/>
          <w:kern w:val="1"/>
          <w:sz w:val="15"/>
          <w:szCs w:val="15"/>
          <w:lang w:val="es-ES"/>
        </w:rPr>
        <w:t>Ordiozola</w:t>
      </w:r>
      <w:proofErr w:type="spellEnd"/>
      <w:r>
        <w:rPr>
          <w:rFonts w:ascii="Trebuchet MS" w:hAnsi="Trebuchet MS" w:cs="Trebuchet MS"/>
          <w:kern w:val="1"/>
          <w:sz w:val="15"/>
          <w:szCs w:val="15"/>
          <w:lang w:val="es-ES"/>
        </w:rPr>
        <w:t xml:space="preserve">, Director Provincial de Educación de Gestión Privada; Silvia García, Dirección de Educación Física; Daniel </w:t>
      </w:r>
      <w:proofErr w:type="spellStart"/>
      <w:r>
        <w:rPr>
          <w:rFonts w:ascii="Trebuchet MS" w:hAnsi="Trebuchet MS" w:cs="Trebuchet MS"/>
          <w:kern w:val="1"/>
          <w:sz w:val="15"/>
          <w:szCs w:val="15"/>
          <w:lang w:val="es-ES"/>
        </w:rPr>
        <w:t>Lauría</w:t>
      </w:r>
      <w:proofErr w:type="spellEnd"/>
      <w:r>
        <w:rPr>
          <w:rFonts w:ascii="Trebuchet MS" w:hAnsi="Trebuchet MS" w:cs="Trebuchet MS"/>
          <w:kern w:val="1"/>
          <w:sz w:val="15"/>
          <w:szCs w:val="15"/>
          <w:lang w:val="es-ES"/>
        </w:rPr>
        <w:t>, Director de Educación Polimodal  y TTP.</w:t>
      </w:r>
    </w:p>
    <w:p w14:paraId="4D4C2C85" w14:textId="77777777" w:rsidR="00592F1B" w:rsidRPr="00AC3BA6" w:rsidRDefault="00592F1B" w:rsidP="00172B9F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22290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5F4C6DB7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4E36E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2EA5BC8B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4CB58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773CDF0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38E7C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64B1679A" wp14:editId="04E06DFE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8251E"/>
    <w:rsid w:val="00172B9F"/>
    <w:rsid w:val="001C152D"/>
    <w:rsid w:val="00484AE6"/>
    <w:rsid w:val="005028E3"/>
    <w:rsid w:val="00592F1B"/>
    <w:rsid w:val="006C3040"/>
    <w:rsid w:val="006D1685"/>
    <w:rsid w:val="00784AD5"/>
    <w:rsid w:val="007906D4"/>
    <w:rsid w:val="00905D9F"/>
    <w:rsid w:val="00A53D64"/>
    <w:rsid w:val="00AC3BA6"/>
    <w:rsid w:val="00B21F6A"/>
    <w:rsid w:val="00B64518"/>
    <w:rsid w:val="00B6751E"/>
    <w:rsid w:val="00B91930"/>
    <w:rsid w:val="00D15840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EBB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3594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2021-06-04T16:36:00Z</dcterms:created>
  <dcterms:modified xsi:type="dcterms:W3CDTF">2021-06-04T16:36:00Z</dcterms:modified>
</cp:coreProperties>
</file>