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1C3AA" w14:textId="77777777" w:rsidR="00700448" w:rsidRDefault="00700448" w:rsidP="00700448">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DEC3AC7" w14:textId="77777777" w:rsidR="00700448" w:rsidRDefault="00700448" w:rsidP="00700448">
      <w:pPr>
        <w:widowControl w:val="0"/>
        <w:autoSpaceDE w:val="0"/>
        <w:autoSpaceDN w:val="0"/>
        <w:adjustRightInd w:val="0"/>
        <w:spacing w:after="0" w:line="20" w:lineRule="exact"/>
        <w:ind w:right="-1"/>
        <w:rPr>
          <w:rFonts w:ascii="Times New Roman" w:hAnsi="Times New Roman" w:cs="Times New Roman"/>
          <w:sz w:val="2"/>
          <w:szCs w:val="2"/>
          <w:lang w:val="es-ES"/>
        </w:rPr>
      </w:pPr>
    </w:p>
    <w:p w14:paraId="6A97E551" w14:textId="77777777" w:rsidR="00700448" w:rsidRDefault="00700448" w:rsidP="00700448">
      <w:pPr>
        <w:widowControl w:val="0"/>
        <w:autoSpaceDE w:val="0"/>
        <w:autoSpaceDN w:val="0"/>
        <w:adjustRightInd w:val="0"/>
        <w:spacing w:after="0" w:line="240" w:lineRule="auto"/>
        <w:ind w:right="-1"/>
        <w:jc w:val="center"/>
        <w:rPr>
          <w:rFonts w:ascii="Times New Roman" w:hAnsi="Times New Roman" w:cs="Times New Roman"/>
          <w:sz w:val="20"/>
          <w:szCs w:val="20"/>
          <w:lang w:val="es-ES"/>
        </w:rPr>
      </w:pPr>
    </w:p>
    <w:p w14:paraId="60454C89" w14:textId="77777777" w:rsidR="00700448" w:rsidRDefault="00700448" w:rsidP="00700448">
      <w:pPr>
        <w:widowControl w:val="0"/>
        <w:autoSpaceDE w:val="0"/>
        <w:autoSpaceDN w:val="0"/>
        <w:adjustRightInd w:val="0"/>
        <w:spacing w:before="8" w:after="0" w:line="240" w:lineRule="auto"/>
        <w:ind w:right="-1"/>
        <w:jc w:val="center"/>
        <w:rPr>
          <w:rFonts w:ascii="Times New Roman" w:hAnsi="Times New Roman" w:cs="Times New Roman"/>
          <w:sz w:val="20"/>
          <w:szCs w:val="20"/>
          <w:lang w:val="es-ES"/>
        </w:rPr>
      </w:pPr>
    </w:p>
    <w:p w14:paraId="025E5321" w14:textId="7B2AE51A" w:rsidR="00700448" w:rsidRDefault="00700448" w:rsidP="00700448">
      <w:pPr>
        <w:widowControl w:val="0"/>
        <w:autoSpaceDE w:val="0"/>
        <w:autoSpaceDN w:val="0"/>
        <w:adjustRightInd w:val="0"/>
        <w:spacing w:after="1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SISTEMA DE PROTECCIÓN INTEGRAL DE LOS DISCAPACITADOS</w:t>
      </w:r>
    </w:p>
    <w:p w14:paraId="4A26D4D8" w14:textId="37A4002C" w:rsidR="00700448" w:rsidRPr="00700448" w:rsidRDefault="00700448" w:rsidP="00700448">
      <w:pPr>
        <w:widowControl w:val="0"/>
        <w:autoSpaceDE w:val="0"/>
        <w:autoSpaceDN w:val="0"/>
        <w:adjustRightInd w:val="0"/>
        <w:spacing w:after="1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LEY N° 22.431</w:t>
      </w:r>
    </w:p>
    <w:p w14:paraId="4EC0514A" w14:textId="77777777" w:rsidR="00700448" w:rsidRDefault="00700448" w:rsidP="00700448">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16 de marzo de 1981</w:t>
      </w:r>
    </w:p>
    <w:p w14:paraId="42FB5029"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3E3F0B4A" w14:textId="77777777" w:rsidR="00700448" w:rsidRDefault="00700448" w:rsidP="00700448">
      <w:pPr>
        <w:widowControl w:val="0"/>
        <w:autoSpaceDE w:val="0"/>
        <w:autoSpaceDN w:val="0"/>
        <w:adjustRightInd w:val="0"/>
        <w:spacing w:after="0" w:line="237" w:lineRule="auto"/>
        <w:ind w:right="-1"/>
        <w:rPr>
          <w:rFonts w:ascii="Trebuchet MS" w:hAnsi="Trebuchet MS" w:cs="Trebuchet MS"/>
          <w:sz w:val="19"/>
          <w:szCs w:val="19"/>
          <w:lang w:val="es-ES"/>
        </w:rPr>
      </w:pPr>
      <w:r>
        <w:rPr>
          <w:rFonts w:ascii="Trebuchet MS" w:hAnsi="Trebuchet MS" w:cs="Trebuchet MS"/>
          <w:sz w:val="19"/>
          <w:szCs w:val="19"/>
          <w:lang w:val="es-ES"/>
        </w:rPr>
        <w:t>En uso de las atribuciones conferidas por el artículo 5° del Estatuto para el Proceso de Reorganización Nacional,</w:t>
      </w:r>
    </w:p>
    <w:p w14:paraId="13A0D9EC" w14:textId="77777777" w:rsidR="00700448" w:rsidRDefault="00700448" w:rsidP="00700448">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El presidente de la Nación Argentina SANCIONA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PROMULGA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CON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FUERZA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LEY:</w:t>
      </w:r>
    </w:p>
    <w:p w14:paraId="1CD4E384"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2E28FBF2" w14:textId="77777777" w:rsidR="00700448" w:rsidRDefault="00700448" w:rsidP="0070044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w:t>
      </w:r>
    </w:p>
    <w:p w14:paraId="75564735" w14:textId="77777777" w:rsidR="00700448" w:rsidRDefault="00700448" w:rsidP="00700448">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Normas generales CAPITULO I</w:t>
      </w:r>
    </w:p>
    <w:p w14:paraId="09F6A35C" w14:textId="77777777" w:rsidR="00700448" w:rsidRDefault="00700448" w:rsidP="00700448">
      <w:pPr>
        <w:widowControl w:val="0"/>
        <w:autoSpaceDE w:val="0"/>
        <w:autoSpaceDN w:val="0"/>
        <w:adjustRightInd w:val="0"/>
        <w:spacing w:after="0" w:line="219" w:lineRule="exact"/>
        <w:ind w:right="-1"/>
        <w:jc w:val="center"/>
        <w:rPr>
          <w:rFonts w:ascii="Times New Roman" w:hAnsi="Times New Roman" w:cs="Times New Roman"/>
          <w:kern w:val="1"/>
          <w:lang w:val="es-ES"/>
        </w:rPr>
      </w:pPr>
    </w:p>
    <w:p w14:paraId="55E5B180" w14:textId="77777777" w:rsidR="00700448" w:rsidRDefault="00700448" w:rsidP="00700448">
      <w:pPr>
        <w:widowControl w:val="0"/>
        <w:autoSpaceDE w:val="0"/>
        <w:autoSpaceDN w:val="0"/>
        <w:adjustRightInd w:val="0"/>
        <w:spacing w:after="0" w:line="240" w:lineRule="auto"/>
        <w:ind w:right="-1"/>
        <w:rPr>
          <w:rFonts w:ascii="Times New Roman" w:hAnsi="Times New Roman" w:cs="Times New Roman"/>
          <w:kern w:val="1"/>
          <w:lang w:val="es-ES"/>
        </w:rPr>
      </w:pPr>
    </w:p>
    <w:p w14:paraId="67D7545D" w14:textId="77777777" w:rsidR="00700448" w:rsidRDefault="00700448" w:rsidP="00700448">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Objetivo, concepto y calificación de la discapacidad</w:t>
      </w:r>
    </w:p>
    <w:p w14:paraId="4ACC5DF5"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D3D689B"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7"/>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7"/>
          <w:kern w:val="1"/>
          <w:sz w:val="19"/>
          <w:szCs w:val="19"/>
          <w:lang w:val="es-ES"/>
        </w:rPr>
        <w:t xml:space="preserve"> </w:t>
      </w:r>
      <w:proofErr w:type="spellStart"/>
      <w:r>
        <w:rPr>
          <w:rFonts w:ascii="Trebuchet MS" w:hAnsi="Trebuchet MS" w:cs="Trebuchet MS"/>
          <w:kern w:val="1"/>
          <w:sz w:val="19"/>
          <w:szCs w:val="19"/>
          <w:lang w:val="es-ES"/>
        </w:rPr>
        <w:t>Institúyese</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protección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integral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discapacitadas, tendiente a asegurar a éstas su atención médica, su educación y su seguridad social, así como a concederles las franquicias y estímulos que permitan en lo posible neutralizar la desventaja que la discapacidad les provoca y les den oportunidad, mediante su esfuerzo, de desempeñar en la comunidad un rol equivalente al que ejercen las personas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normales.</w:t>
      </w:r>
    </w:p>
    <w:p w14:paraId="57E2CBAA" w14:textId="77777777" w:rsidR="00700448" w:rsidRDefault="00700448" w:rsidP="007004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2AC0BEE"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A los efectos de esta ley, se considera discapacitada a toda persona que padezca una alteración funcional permanente o prolongada, física o mental, que en relación a su edad y medio social implique desventajas considerables para su integración familiar, social, educacional o laboral.</w:t>
      </w:r>
    </w:p>
    <w:p w14:paraId="0D5274C4"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564BBC"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El Ministerio de Salud de la Nación certificará en cada caso la existencia de la discapacidad, su naturaleza y su grado, así como las posibilidades de rehabilitación del afectado. Dicho ministerio indicará también,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teniendo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antecedentes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afectado,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qué</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 profesional puede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desempeñar.</w:t>
      </w:r>
    </w:p>
    <w:p w14:paraId="1CA43E8B"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certificado que se expida se denominará Certificado Único de Discapacidad y acreditará plenamente la discapacidad en todo el territorio nacional en todos los supuestos en que sea necesario invocarla, salvo lo dispuesto en el artículo 19 de la presente ley.</w:t>
      </w:r>
    </w:p>
    <w:p w14:paraId="64002CC4" w14:textId="77777777" w:rsidR="00700448" w:rsidRDefault="00700448" w:rsidP="00700448">
      <w:pPr>
        <w:widowControl w:val="0"/>
        <w:autoSpaceDE w:val="0"/>
        <w:autoSpaceDN w:val="0"/>
        <w:adjustRightInd w:val="0"/>
        <w:spacing w:before="2"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Idéntica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validez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cuanto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emitidos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adheridas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 24.901,</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previo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requisitos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establezcan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reglamentación.</w:t>
      </w:r>
    </w:p>
    <w:p w14:paraId="75C245F9"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035B71" w14:textId="77777777" w:rsidR="00700448" w:rsidRDefault="00700448" w:rsidP="0070044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w:t>
      </w:r>
    </w:p>
    <w:p w14:paraId="50D7CCCD" w14:textId="77777777" w:rsidR="00700448" w:rsidRDefault="00700448" w:rsidP="0070044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Servicios de asistencia, prevención, órgano rector</w:t>
      </w:r>
    </w:p>
    <w:p w14:paraId="01D8AAA5"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0172B12"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El Estado, a través de sus organismos, prestará a las personas con discapacidad no incluidas dentro del sistema de las obras sociales, en la medida que aquellas o las personas de quienes dependan no puedan afrontarlas, los siguientes servicios:</w:t>
      </w:r>
    </w:p>
    <w:p w14:paraId="43DC350C"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1EBE04D" w14:textId="77777777" w:rsidR="00700448" w:rsidRDefault="00700448" w:rsidP="00700448">
      <w:pPr>
        <w:widowControl w:val="0"/>
        <w:tabs>
          <w:tab w:val="left" w:pos="45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Rehabilitación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integral,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entendida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desarrollo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capacidades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discapacitada.</w:t>
      </w:r>
    </w:p>
    <w:p w14:paraId="0108ED1A" w14:textId="77777777" w:rsidR="00700448" w:rsidRDefault="00700448" w:rsidP="007004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E7CAD20" w14:textId="77777777" w:rsidR="00700448" w:rsidRDefault="00700448" w:rsidP="00700448">
      <w:pPr>
        <w:widowControl w:val="0"/>
        <w:tabs>
          <w:tab w:val="left" w:pos="457"/>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Formación laboral 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profesional.</w:t>
      </w:r>
    </w:p>
    <w:p w14:paraId="200A84B0" w14:textId="77777777" w:rsidR="00700448" w:rsidRDefault="00700448" w:rsidP="007004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E910DA2" w14:textId="77777777" w:rsidR="00700448" w:rsidRDefault="00700448" w:rsidP="00700448">
      <w:pPr>
        <w:widowControl w:val="0"/>
        <w:tabs>
          <w:tab w:val="left" w:pos="447"/>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Préstamos y subsidios destinados a facilitar su actividad laboral o</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intelectual.</w:t>
      </w:r>
    </w:p>
    <w:p w14:paraId="2DC4D472"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316F606" w14:textId="77777777" w:rsidR="00700448" w:rsidRDefault="00700448" w:rsidP="00700448">
      <w:pPr>
        <w:widowControl w:val="0"/>
        <w:tabs>
          <w:tab w:val="left" w:pos="457"/>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Regímenes diferenciales de seguridad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social.</w:t>
      </w:r>
    </w:p>
    <w:p w14:paraId="52E93180" w14:textId="77777777" w:rsidR="00700448" w:rsidRDefault="00700448" w:rsidP="00700448">
      <w:pPr>
        <w:widowControl w:val="0"/>
        <w:tabs>
          <w:tab w:val="left" w:pos="504"/>
        </w:tabs>
        <w:autoSpaceDE w:val="0"/>
        <w:autoSpaceDN w:val="0"/>
        <w:adjustRightInd w:val="0"/>
        <w:spacing w:before="88"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Escolarización en establecimientos comunes con los apoyos necesarios previstos gratuitamente, o en establecimientos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razón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discapacidad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puedan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cursar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común.</w:t>
      </w:r>
    </w:p>
    <w:p w14:paraId="571CD5F0" w14:textId="77777777" w:rsidR="00700448" w:rsidRDefault="00700448" w:rsidP="00700448">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8483B3F" w14:textId="77777777" w:rsidR="00700448" w:rsidRDefault="00700448" w:rsidP="00700448">
      <w:pPr>
        <w:widowControl w:val="0"/>
        <w:tabs>
          <w:tab w:val="left" w:pos="423"/>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Orientación o promoción individual, familiar 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social.</w:t>
      </w:r>
    </w:p>
    <w:p w14:paraId="5615984F"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80DFED"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5° - </w:t>
      </w:r>
      <w:proofErr w:type="spellStart"/>
      <w:r>
        <w:rPr>
          <w:rFonts w:ascii="Trebuchet MS" w:hAnsi="Trebuchet MS" w:cs="Trebuchet MS"/>
          <w:kern w:val="1"/>
          <w:sz w:val="19"/>
          <w:szCs w:val="19"/>
          <w:lang w:val="es-ES"/>
        </w:rPr>
        <w:t>Asígnanse</w:t>
      </w:r>
      <w:proofErr w:type="spellEnd"/>
      <w:r>
        <w:rPr>
          <w:rFonts w:ascii="Trebuchet MS" w:hAnsi="Trebuchet MS" w:cs="Trebuchet MS"/>
          <w:kern w:val="1"/>
          <w:sz w:val="19"/>
          <w:szCs w:val="19"/>
          <w:lang w:val="es-ES"/>
        </w:rPr>
        <w:t xml:space="preserve"> al Ministerio de Desarrollo Social y Medio Ambiente de la Nación las siguientes funciones:</w:t>
      </w:r>
    </w:p>
    <w:p w14:paraId="0C1B36AE"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B0D71CD" w14:textId="77777777" w:rsidR="00700448" w:rsidRDefault="00700448" w:rsidP="00700448">
      <w:pPr>
        <w:widowControl w:val="0"/>
        <w:tabs>
          <w:tab w:val="left" w:pos="45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Actuar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oficio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lograr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pleno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p>
    <w:p w14:paraId="1DD38EFB" w14:textId="77777777" w:rsidR="00700448" w:rsidRDefault="00700448" w:rsidP="007004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820EDED" w14:textId="77777777" w:rsidR="00700448" w:rsidRDefault="00700448" w:rsidP="00700448">
      <w:pPr>
        <w:widowControl w:val="0"/>
        <w:tabs>
          <w:tab w:val="left" w:pos="457"/>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Reunir toda la información sobre problemas y situaciones que plantea la</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discapacidad;</w:t>
      </w:r>
    </w:p>
    <w:p w14:paraId="02548687"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FB98BF5" w14:textId="77777777" w:rsidR="00700448" w:rsidRDefault="00700448" w:rsidP="00700448">
      <w:pPr>
        <w:widowControl w:val="0"/>
        <w:tabs>
          <w:tab w:val="left" w:pos="448"/>
        </w:tabs>
        <w:autoSpaceDE w:val="0"/>
        <w:autoSpaceDN w:val="0"/>
        <w:adjustRightInd w:val="0"/>
        <w:spacing w:before="1"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Desarrollar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estatales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materia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dirigir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investigación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discapacidad;</w:t>
      </w:r>
    </w:p>
    <w:p w14:paraId="0C3B2893" w14:textId="77777777" w:rsidR="00700448" w:rsidRDefault="00700448" w:rsidP="007004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4904F77" w14:textId="77777777" w:rsidR="00700448" w:rsidRDefault="00700448" w:rsidP="00700448">
      <w:pPr>
        <w:widowControl w:val="0"/>
        <w:tabs>
          <w:tab w:val="left" w:pos="458"/>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Prestar atención técnica y financiera a las</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provincias;</w:t>
      </w:r>
    </w:p>
    <w:p w14:paraId="3F456DAF" w14:textId="77777777" w:rsidR="00700448" w:rsidRDefault="00700448" w:rsidP="007004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58DAA2A" w14:textId="77777777" w:rsidR="00700448" w:rsidRDefault="00700448" w:rsidP="00700448">
      <w:pPr>
        <w:widowControl w:val="0"/>
        <w:tabs>
          <w:tab w:val="left" w:pos="455"/>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Realizar estadísticas que no lleven a cabo otros organismos</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estatales;</w:t>
      </w:r>
    </w:p>
    <w:p w14:paraId="06C5F410"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330C561" w14:textId="77777777" w:rsidR="00700448" w:rsidRDefault="00700448" w:rsidP="00700448">
      <w:pPr>
        <w:widowControl w:val="0"/>
        <w:tabs>
          <w:tab w:val="left" w:pos="441"/>
        </w:tabs>
        <w:autoSpaceDE w:val="0"/>
        <w:autoSpaceDN w:val="0"/>
        <w:adjustRightInd w:val="0"/>
        <w:spacing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Apoyar y coordinar la actividad de las entidades privadas sin fines de lucro que orienten sus acciones en favor de las personas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discapacitadas;</w:t>
      </w:r>
    </w:p>
    <w:p w14:paraId="31110397" w14:textId="77777777" w:rsidR="00700448" w:rsidRDefault="00700448" w:rsidP="007004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4C37A50" w14:textId="77777777" w:rsidR="00700448" w:rsidRDefault="00700448" w:rsidP="00700448">
      <w:pPr>
        <w:widowControl w:val="0"/>
        <w:tabs>
          <w:tab w:val="left" w:pos="457"/>
        </w:tabs>
        <w:autoSpaceDE w:val="0"/>
        <w:autoSpaceDN w:val="0"/>
        <w:adjustRightInd w:val="0"/>
        <w:spacing w:before="1"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Proponer medidas adicionales a las establecidas en la presente ley, que tiendan a mejorar la situación de las personas discapacitadas y a prevenir las discapacidades y sus</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consecuencias;</w:t>
      </w:r>
    </w:p>
    <w:p w14:paraId="0A3853B0"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6337AD" w14:textId="29A756DA" w:rsidR="00700448" w:rsidRPr="00700448" w:rsidRDefault="00700448" w:rsidP="00700448">
      <w:pPr>
        <w:widowControl w:val="0"/>
        <w:tabs>
          <w:tab w:val="left" w:pos="461"/>
        </w:tabs>
        <w:autoSpaceDE w:val="0"/>
        <w:autoSpaceDN w:val="0"/>
        <w:adjustRightInd w:val="0"/>
        <w:spacing w:after="0" w:line="235" w:lineRule="auto"/>
        <w:ind w:left="360" w:right="-1"/>
        <w:rPr>
          <w:rFonts w:ascii="Times New Roman" w:hAnsi="Times New Roman" w:cs="Times New Roman"/>
          <w:kern w:val="1"/>
          <w:lang w:val="es-ES"/>
        </w:rPr>
      </w:pP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Estimular a través de los medios de comunicación el uso efectivo de los recursos y servicios existentes, así como propender al desarrollo del sentido de solidaridad social en esta</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materia</w:t>
      </w:r>
    </w:p>
    <w:p w14:paraId="185BA464"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EBE612E" w14:textId="77777777" w:rsidR="00700448" w:rsidRDefault="00700448" w:rsidP="0070044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TITULO II</w:t>
      </w:r>
    </w:p>
    <w:p w14:paraId="38A2D4D0" w14:textId="77777777" w:rsidR="00700448" w:rsidRDefault="00700448" w:rsidP="00700448">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Normas especiales CAPITULO I</w:t>
      </w:r>
    </w:p>
    <w:p w14:paraId="59CB04C1" w14:textId="77777777" w:rsidR="00700448" w:rsidRDefault="00700448" w:rsidP="00700448">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Salud y asistencia social</w:t>
      </w:r>
    </w:p>
    <w:p w14:paraId="5C824E1B"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DFB5487"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El Ministerio de Desarrollo Social y Medio Ambiente de la Nación pondrá en ejecución programas a través de los cuales se habiliten, en los hospitales de sus jurisdicciones, de acuerdo a su grado de complejidad y al ámbito territorial a cubrir, servicios especiales destinados a las personas discapacitadas. Promoverá también la creación de talleres protegidos terapéuticos y tendrán a su cargo su habilitación, registro y supervisión.</w:t>
      </w:r>
    </w:p>
    <w:p w14:paraId="7DE67609"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D4B43EA"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 El Ministerio de Desarrollo Social y Medio Ambiente de la Nación apoyará la creación de hogares con internación total o parcial para personas discapacitadas cuya atención sea dificultosa a través del grupo familiar, reservándose en todos los casos la facultad de reglamentar y fiscalizar su funcionamiento. Serán tenidas especialmente en cuenta, para prestar ese apoyo, las actividades de las entidades privadas sin fines de lucro.</w:t>
      </w:r>
    </w:p>
    <w:p w14:paraId="1B79193D" w14:textId="77777777" w:rsidR="00700448" w:rsidRDefault="00700448" w:rsidP="00700448">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0FC9F99A" w14:textId="77777777" w:rsidR="00700448" w:rsidRDefault="00700448" w:rsidP="00700448">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w:t>
      </w:r>
    </w:p>
    <w:p w14:paraId="52794483" w14:textId="77777777" w:rsidR="00700448" w:rsidRDefault="00700448" w:rsidP="0070044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Trabajo y educación</w:t>
      </w:r>
    </w:p>
    <w:p w14:paraId="11463EF1"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EE965DD"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 - El Estado nacional —entendiéndose por tal los tres poderes que lo constituyen, sus organismos descentralizados o autárquicos, los entes públicos no estatales, las empresas del Estado y las empresas privadas concesionarias de servicios públicos— están obligados a ocupar personas con discapacidad que reúnan condiciones de idoneidad para el cargo en una proporción no inferior al cuatro por ciento (4%) de la totalidad de su personal y a establecer reservas de puestos de trabajo a ser exclusivamente ocupados por ellas.</w:t>
      </w:r>
    </w:p>
    <w:p w14:paraId="6AF59F9B"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porcentaje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determinado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párrafo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obligatorio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planta efectiva, para los contratados cualquiera sea la modalidad de contratación y para todas aquellas situaciones en que hubiere tercerización de servicios. Asimismo, y a los fines de un efectivo cumplimiento de dicho 4% las vacantes que se produzcan dentro de las distintas modalidades de contratación en los entes arriba indicados deberán prioritariamente reservarse a las personas con discapacidad que acrediten las condiciones 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puesto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cubrirse.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vacantes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obligatoriamente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informadas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p>
    <w:p w14:paraId="6BF8F2B8" w14:textId="77777777" w:rsidR="00700448" w:rsidRDefault="00700448" w:rsidP="00700448">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descripción del perfil del puesto a cubrir al Ministerio de Trabajo, Empleo y Formación de Recursos Humanos quien actuará, con la participación de la Comisión Nacional Asesora para la Integración de Personas Discapacitadas, como veedor de los concursos.</w:t>
      </w:r>
    </w:p>
    <w:p w14:paraId="48846EF6"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de que el ente que efectúa una convocatoria para cubrir puestos de trabajo no tenga relevados y actualizados sus datos sobre la cantidad de cargos cubiertos con personas con discapacidad, se considerará que incumplen el 4% y los postulantes con discapacidad podrán hacer valer de pleno derecho su prioridad de ingreso a igualdad de mérito. Los responsables de los entes en los que se verifique dicha situación se considerará que incurren en incumplimiento de los deberes de funcionario público, correspondiendo idéntica sanción para los funcionarios de los organismos de regulación y contralor de las empresas privadas concesionarias de servicios públicos.</w:t>
      </w:r>
    </w:p>
    <w:p w14:paraId="1BA19F6C"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Estado asegurará que los sistemas de selección de personal garanticen las condiciones establecidas en el presente artículo y proveerá las ayudas técnicas y los programas de capacitación y adaptación necesarios para una efectiva integración de las personas con discapacidad a sus puestos de trabajo.</w:t>
      </w:r>
    </w:p>
    <w:p w14:paraId="226DB3B9" w14:textId="77777777" w:rsidR="00700448" w:rsidRDefault="00700448" w:rsidP="0070044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594909A"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bis.-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sujetos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enumerados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primer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párrafo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priorizarán,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 en la forma que establezca la reglamentación, las compras de insumos y provisiones de aquellas empresas 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contraten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discapacidad,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fehacientemente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acreditada.</w:t>
      </w:r>
    </w:p>
    <w:p w14:paraId="0F7C6054"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1883E13"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9°</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desempeño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determinada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tarea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discapacitadas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autorizado y fiscalizado por el Ministerio de Trabajo teniendo en cuenta la indicación efectuada por el Ministerio de Salud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dispuesta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fiscalizará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además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 8°.</w:t>
      </w:r>
    </w:p>
    <w:p w14:paraId="26E273E8" w14:textId="77777777" w:rsidR="00700448" w:rsidRDefault="00700448" w:rsidP="0070044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8853FF4"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 - Las personas discapacitadas que se desempeñen en los entes indicados en el artículo 8°, gozarán de los mismos derechos y estarán sujetas a las mismas obligaciones que la legislación laboral aplicable prevé para el trabajador normal.</w:t>
      </w:r>
    </w:p>
    <w:p w14:paraId="0AF36815"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6ECAB72"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 - EL Estado Nacional, los entes descentralizados y autárquicos, las empresas mixtas y del Estado están obligados a otorgar en concesión, a personas con discapacidad, espacios para pequeños comercios en toda sede administrativa.</w:t>
      </w:r>
    </w:p>
    <w:p w14:paraId="307A08A2" w14:textId="77777777" w:rsidR="00700448" w:rsidRDefault="00700448" w:rsidP="00700448">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incorporarán a este régimen las empresas privadas que brinden servicios públicos.</w:t>
      </w:r>
    </w:p>
    <w:p w14:paraId="54AA0EFC"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Será nula de nulidad absoluta la concesión adjudicada sin respetar la obligatoriedad establecida en el presente artículo.</w:t>
      </w:r>
    </w:p>
    <w:p w14:paraId="1B0DB51D"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Ministerio de Trabajo y Seguridad Social, de oficio o a petición de parte, requerirá la revocación por ilegítima, de tal concesión.</w:t>
      </w:r>
    </w:p>
    <w:p w14:paraId="77E9CBA9"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F370017"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 - El Ministerio de Trabajo apoyará la creación de talleres protegidos de producción y tendrá a su cargo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habilitación,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supervisión.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Apoyará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también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labor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discapacitadas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través del régimen de trabajo 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domicilio.</w:t>
      </w:r>
    </w:p>
    <w:p w14:paraId="5C0B4932" w14:textId="77777777" w:rsidR="00700448" w:rsidRDefault="00700448" w:rsidP="00700448">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citado ministerio propondrá al Poder Ejecutivo nacional el régimen laboral al que habrá de subordinarse la labor en los talleres protegidos de producción.</w:t>
      </w:r>
    </w:p>
    <w:p w14:paraId="3803F102" w14:textId="77777777" w:rsidR="00700448" w:rsidRDefault="00700448" w:rsidP="007004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A41BE82" w14:textId="77777777" w:rsidR="00700448" w:rsidRDefault="00700448" w:rsidP="0070044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 - El Ministerio de Educación de la Nación tendrá a su cargo:</w:t>
      </w:r>
    </w:p>
    <w:p w14:paraId="17364078"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53FAC3" w14:textId="77777777" w:rsidR="00700448" w:rsidRDefault="00700448" w:rsidP="00700448">
      <w:pPr>
        <w:widowControl w:val="0"/>
        <w:tabs>
          <w:tab w:val="left" w:pos="45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Orientar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derivaciones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controlar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tratamientos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educandos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discapacitados,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grados educacionales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oficiales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privados,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dichas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vinculen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escolarización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 los discapacitados tendiendo a su integración al sistema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educativo;</w:t>
      </w:r>
    </w:p>
    <w:p w14:paraId="0BC7C30A"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99212F4" w14:textId="77777777" w:rsidR="00700448" w:rsidRDefault="00700448" w:rsidP="00700448">
      <w:pPr>
        <w:widowControl w:val="0"/>
        <w:tabs>
          <w:tab w:val="left" w:pos="47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Dictar las normas de ingreso y egreso a establecimientos educacionales para personas discapacitadas, las cuales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extenderán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déficits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discapacidad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profunda,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cuando ésta no encuadre en el régimen de las escuelas de educación</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especial;</w:t>
      </w:r>
    </w:p>
    <w:p w14:paraId="43EDD695"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1BDC9E8" w14:textId="77777777" w:rsidR="00700448" w:rsidRDefault="00700448" w:rsidP="00700448">
      <w:pPr>
        <w:widowControl w:val="0"/>
        <w:tabs>
          <w:tab w:val="left" w:pos="447"/>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Crear centros de valuación y orientación vocacional para los educandos</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discapacitados;</w:t>
      </w:r>
    </w:p>
    <w:p w14:paraId="1A854420" w14:textId="77777777" w:rsidR="00700448" w:rsidRDefault="00700448" w:rsidP="00700448">
      <w:pPr>
        <w:widowControl w:val="0"/>
        <w:tabs>
          <w:tab w:val="left" w:pos="447"/>
        </w:tabs>
        <w:autoSpaceDE w:val="0"/>
        <w:autoSpaceDN w:val="0"/>
        <w:adjustRightInd w:val="0"/>
        <w:spacing w:after="0" w:line="240" w:lineRule="auto"/>
        <w:ind w:left="360" w:right="-1"/>
        <w:jc w:val="both"/>
        <w:rPr>
          <w:rFonts w:ascii="Trebuchet MS" w:hAnsi="Trebuchet MS" w:cs="Trebuchet MS"/>
          <w:kern w:val="1"/>
          <w:sz w:val="19"/>
          <w:szCs w:val="19"/>
          <w:lang w:val="es-ES"/>
        </w:rPr>
      </w:pPr>
    </w:p>
    <w:p w14:paraId="7B195E3E" w14:textId="77777777" w:rsidR="00700448" w:rsidRDefault="00700448" w:rsidP="00700448">
      <w:pPr>
        <w:widowControl w:val="0"/>
        <w:tabs>
          <w:tab w:val="left" w:pos="447"/>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Coordinar con las autoridades competentes las derivaciones de los educandos discapacitados a tareas competitivas o a talleres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protegidos;</w:t>
      </w:r>
    </w:p>
    <w:p w14:paraId="451B3AE8" w14:textId="77777777" w:rsidR="00700448" w:rsidRDefault="00700448" w:rsidP="00700448">
      <w:pPr>
        <w:widowControl w:val="0"/>
        <w:tabs>
          <w:tab w:val="left" w:pos="447"/>
        </w:tabs>
        <w:autoSpaceDE w:val="0"/>
        <w:autoSpaceDN w:val="0"/>
        <w:adjustRightInd w:val="0"/>
        <w:spacing w:after="0" w:line="240" w:lineRule="auto"/>
        <w:ind w:left="360" w:right="-1"/>
        <w:jc w:val="both"/>
        <w:rPr>
          <w:rFonts w:ascii="Trebuchet MS" w:hAnsi="Trebuchet MS" w:cs="Trebuchet MS"/>
          <w:kern w:val="1"/>
          <w:sz w:val="19"/>
          <w:szCs w:val="19"/>
          <w:lang w:val="es-ES"/>
        </w:rPr>
      </w:pPr>
    </w:p>
    <w:p w14:paraId="5326B7E3" w14:textId="17417466" w:rsidR="00700448" w:rsidRDefault="00700448" w:rsidP="00700448">
      <w:pPr>
        <w:widowControl w:val="0"/>
        <w:tabs>
          <w:tab w:val="left" w:pos="447"/>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Formar personal docente y profesionales especializados para todos los grados educacionales de los discapacitados, promoviendo los recursos humanos necesarios para la ejecución de los programas de asistencia, docencia e investigación en materia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rehabilitación.</w:t>
      </w:r>
    </w:p>
    <w:p w14:paraId="0F695736"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7435AA1" w14:textId="77777777" w:rsidR="00700448" w:rsidRDefault="00700448" w:rsidP="0070044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III</w:t>
      </w:r>
    </w:p>
    <w:p w14:paraId="4DF8AC2D" w14:textId="77777777" w:rsidR="00700448" w:rsidRDefault="00700448" w:rsidP="0070044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Seguridad Social</w:t>
      </w:r>
    </w:p>
    <w:p w14:paraId="57F22472"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F6D0B0B"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8"/>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materia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aplicarán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discapacitadas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 especiales previstas en los respectivos regímenes y en las leyes 20.475 y</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20.888.</w:t>
      </w:r>
    </w:p>
    <w:p w14:paraId="154D98D7" w14:textId="77777777" w:rsidR="00700448" w:rsidRDefault="00700448" w:rsidP="007004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CED1CB0" w14:textId="77777777" w:rsidR="00700448" w:rsidRDefault="00700448" w:rsidP="00700448">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15. - </w:t>
      </w:r>
      <w:proofErr w:type="spellStart"/>
      <w:r>
        <w:rPr>
          <w:rFonts w:ascii="Trebuchet MS" w:hAnsi="Trebuchet MS" w:cs="Trebuchet MS"/>
          <w:kern w:val="1"/>
          <w:sz w:val="19"/>
          <w:szCs w:val="19"/>
          <w:lang w:val="es-ES"/>
        </w:rPr>
        <w:t>Intercálase</w:t>
      </w:r>
      <w:proofErr w:type="spellEnd"/>
      <w:r>
        <w:rPr>
          <w:rFonts w:ascii="Trebuchet MS" w:hAnsi="Trebuchet MS" w:cs="Trebuchet MS"/>
          <w:kern w:val="1"/>
          <w:sz w:val="19"/>
          <w:szCs w:val="19"/>
          <w:lang w:val="es-ES"/>
        </w:rPr>
        <w:t xml:space="preserve"> en el artículo 9° de la ley 22.269, como tercer párrafo, el siguiente:</w:t>
      </w:r>
    </w:p>
    <w:p w14:paraId="0F7268B4" w14:textId="77777777" w:rsidR="00700448" w:rsidRDefault="00700448" w:rsidP="00700448">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Inclúyense</w:t>
      </w:r>
      <w:proofErr w:type="spellEnd"/>
      <w:r>
        <w:rPr>
          <w:rFonts w:ascii="Trebuchet MS" w:hAnsi="Trebuchet MS" w:cs="Trebuchet MS"/>
          <w:kern w:val="1"/>
          <w:sz w:val="19"/>
          <w:szCs w:val="19"/>
          <w:lang w:val="es-ES"/>
        </w:rPr>
        <w:t xml:space="preserve"> dentro del concepto de prestaciones médico-asistenciales básicas, las que requiera la rehabilitación de las personas discapacitadas con el alcance que la reglamentación establezca.</w:t>
      </w:r>
    </w:p>
    <w:p w14:paraId="33276FEC" w14:textId="77777777" w:rsidR="00700448" w:rsidRDefault="00700448" w:rsidP="007004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AFD82DC" w14:textId="77777777" w:rsidR="00700448" w:rsidRDefault="00700448" w:rsidP="0070044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16. - </w:t>
      </w:r>
      <w:proofErr w:type="spellStart"/>
      <w:r>
        <w:rPr>
          <w:rFonts w:ascii="Trebuchet MS" w:hAnsi="Trebuchet MS" w:cs="Trebuchet MS"/>
          <w:kern w:val="1"/>
          <w:sz w:val="19"/>
          <w:szCs w:val="19"/>
          <w:lang w:val="es-ES"/>
        </w:rPr>
        <w:t>Agrégase</w:t>
      </w:r>
      <w:proofErr w:type="spellEnd"/>
      <w:r>
        <w:rPr>
          <w:rFonts w:ascii="Trebuchet MS" w:hAnsi="Trebuchet MS" w:cs="Trebuchet MS"/>
          <w:kern w:val="1"/>
          <w:sz w:val="19"/>
          <w:szCs w:val="19"/>
          <w:lang w:val="es-ES"/>
        </w:rPr>
        <w:t xml:space="preserve"> a la ley 18.017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1974), como artículo 14 bis, el siguiente:</w:t>
      </w:r>
    </w:p>
    <w:p w14:paraId="3A91E865"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A8D468F"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bis.</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asignaciones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escolaridad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ayuda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escolar, se duplicará cuando el hijo a cargo del trabajador, de cualquier edad, fuere discapacitado y concurriese a </w:t>
      </w:r>
      <w:r>
        <w:rPr>
          <w:rFonts w:ascii="Trebuchet MS" w:hAnsi="Trebuchet MS" w:cs="Trebuchet MS"/>
          <w:kern w:val="1"/>
          <w:sz w:val="19"/>
          <w:szCs w:val="19"/>
          <w:lang w:val="es-ES"/>
        </w:rPr>
        <w:lastRenderedPageBreak/>
        <w:t>establecimiento oficial, o privado controlado por autoridad competente, donde se imparta educación común 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especial.</w:t>
      </w:r>
    </w:p>
    <w:p w14:paraId="68D88396" w14:textId="77777777" w:rsidR="00700448" w:rsidRDefault="00700448" w:rsidP="00700448">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553CEEB4" w14:textId="77777777" w:rsidR="00700448" w:rsidRDefault="00700448" w:rsidP="0070044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D9E47BC"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efectos de esta ley, la concurrencia regular del hijo discapacitado a cargo del trabajador, a establecimiento oficial, o privado controlado por autoridad competente, en el que se presten servicios de rehabilitación exclusivamente, será considerada como concurrencia regular a establecimiento en que se imparta enseñanza primaria.</w:t>
      </w:r>
    </w:p>
    <w:p w14:paraId="5C32B0B1"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FB15563" w14:textId="77777777" w:rsidR="00700448" w:rsidRDefault="00700448" w:rsidP="0070044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17.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la ley 18.037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en la forma que a continuación se indica:</w:t>
      </w:r>
    </w:p>
    <w:p w14:paraId="71257DB2" w14:textId="77777777" w:rsidR="00700448" w:rsidRDefault="00700448" w:rsidP="0070044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654017C" w14:textId="77777777" w:rsidR="00700448" w:rsidRDefault="00700448" w:rsidP="00700448">
      <w:pPr>
        <w:widowControl w:val="0"/>
        <w:tabs>
          <w:tab w:val="left" w:pos="451"/>
        </w:tabs>
        <w:autoSpaceDE w:val="0"/>
        <w:autoSpaceDN w:val="0"/>
        <w:adjustRightInd w:val="0"/>
        <w:spacing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Agrégase</w:t>
      </w:r>
      <w:proofErr w:type="spellEnd"/>
      <w:r>
        <w:rPr>
          <w:rFonts w:ascii="Trebuchet MS" w:hAnsi="Trebuchet MS" w:cs="Trebuchet MS"/>
          <w:kern w:val="1"/>
          <w:sz w:val="19"/>
          <w:szCs w:val="19"/>
          <w:lang w:val="es-ES"/>
        </w:rPr>
        <w:t xml:space="preserve"> al artículo 15, como último párrafo, el</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siguiente:</w:t>
      </w:r>
    </w:p>
    <w:p w14:paraId="1FC9DA93" w14:textId="77777777" w:rsidR="00700448" w:rsidRDefault="00700448" w:rsidP="00700448">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autoridad de aplicación, previa consulta a los órganos competentes, establecerá el tiempo mínimo de trabajo efectivo anual que debe realizar el afiliado discapacitado para computar un (1) año.</w:t>
      </w:r>
    </w:p>
    <w:p w14:paraId="1DD2FBCB" w14:textId="77777777" w:rsidR="00700448" w:rsidRDefault="00700448" w:rsidP="007004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2124BAD" w14:textId="77777777" w:rsidR="00700448" w:rsidRDefault="00700448" w:rsidP="00700448">
      <w:pPr>
        <w:widowControl w:val="0"/>
        <w:tabs>
          <w:tab w:val="left" w:pos="451"/>
        </w:tabs>
        <w:autoSpaceDE w:val="0"/>
        <w:autoSpaceDN w:val="0"/>
        <w:adjustRightInd w:val="0"/>
        <w:spacing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Intercálase</w:t>
      </w:r>
      <w:proofErr w:type="spellEnd"/>
      <w:r>
        <w:rPr>
          <w:rFonts w:ascii="Trebuchet MS" w:hAnsi="Trebuchet MS" w:cs="Trebuchet MS"/>
          <w:kern w:val="1"/>
          <w:sz w:val="19"/>
          <w:szCs w:val="19"/>
          <w:lang w:val="es-ES"/>
        </w:rPr>
        <w:t xml:space="preserve"> en el artículo 65, como segundo párrafo, el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siguiente:</w:t>
      </w:r>
    </w:p>
    <w:p w14:paraId="52EDF6C6"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Percibirá la jubilación por invalidez hasta el importe de la compatibilidad que el Poder Ejecutivo fije de acuerdo con el inciso b) del artículo anterior, el beneficiario que reingresare a la actividad en relación de dependencia por haberse rehabilitado profesionalmente. Esta última circunstancia deberá acreditarse mediante certificado expedido por el órgano competente para ello.</w:t>
      </w:r>
    </w:p>
    <w:p w14:paraId="0E20FC59"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27DA3D2" w14:textId="77777777" w:rsidR="00700448" w:rsidRDefault="00700448" w:rsidP="0070044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18. - </w:t>
      </w:r>
      <w:proofErr w:type="spellStart"/>
      <w:r>
        <w:rPr>
          <w:rFonts w:ascii="Trebuchet MS" w:hAnsi="Trebuchet MS" w:cs="Trebuchet MS"/>
          <w:kern w:val="1"/>
          <w:sz w:val="19"/>
          <w:szCs w:val="19"/>
          <w:lang w:val="es-ES"/>
        </w:rPr>
        <w:t>Intercálase</w:t>
      </w:r>
      <w:proofErr w:type="spellEnd"/>
      <w:r>
        <w:rPr>
          <w:rFonts w:ascii="Trebuchet MS" w:hAnsi="Trebuchet MS" w:cs="Trebuchet MS"/>
          <w:kern w:val="1"/>
          <w:sz w:val="19"/>
          <w:szCs w:val="19"/>
          <w:lang w:val="es-ES"/>
        </w:rPr>
        <w:t xml:space="preserve"> en el artículo 47 de la ley 18.038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1980), como segundo párrafo, el siguiente:</w:t>
      </w:r>
    </w:p>
    <w:p w14:paraId="49027FB0"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FE958F4"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Percibirá la jubilación por invalidez hasta el importe de la compatibilidad que el Poder Ejecutivo fije de acuerdo con el inciso e) del artículo anterior, el beneficiario que reingresare a la actividad en relación de dependencia por haberse rehabilitado profesionalmente. Esta última circunstancia deberá acreditarse mediante certificado expedido por el órgano competente para ello.</w:t>
      </w:r>
    </w:p>
    <w:p w14:paraId="36067690"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0FF37C6"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materia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jubilaciones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pensiones,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discapacidad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acreditará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arreglo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dispuesto 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33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35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18.037</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1976)</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23</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18.038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1980).</w:t>
      </w:r>
    </w:p>
    <w:p w14:paraId="4A0B6904"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2C8A03C" w14:textId="77777777" w:rsidR="00700448" w:rsidRDefault="00700448" w:rsidP="0070044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IV</w:t>
      </w:r>
    </w:p>
    <w:p w14:paraId="55B7F935" w14:textId="77777777" w:rsidR="00700448" w:rsidRDefault="00700448" w:rsidP="00700448">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Accesibilidad al medio físico</w:t>
      </w:r>
    </w:p>
    <w:p w14:paraId="0DE0572D"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27D028E"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la prioridad de la supresión de barreras físicas en los ámbitos urbanos arquitectónicos y del transporte que se realicen o en los existentes que remodelen o sustituyan en forma total o parcial sus elementos constitutivos con le fin de lograr la accesibilidad para las personas con movilidad reducida y mediante la aplicación de las normas contenidas en el presente capítulo.</w:t>
      </w:r>
    </w:p>
    <w:p w14:paraId="40D7FE0B"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 los fines de la presente ley. </w:t>
      </w:r>
      <w:proofErr w:type="spellStart"/>
      <w:r>
        <w:rPr>
          <w:rFonts w:ascii="Trebuchet MS" w:hAnsi="Trebuchet MS" w:cs="Trebuchet MS"/>
          <w:kern w:val="1"/>
          <w:sz w:val="19"/>
          <w:szCs w:val="19"/>
          <w:lang w:val="es-ES"/>
        </w:rPr>
        <w:t>entiéndese</w:t>
      </w:r>
      <w:proofErr w:type="spellEnd"/>
      <w:r>
        <w:rPr>
          <w:rFonts w:ascii="Trebuchet MS" w:hAnsi="Trebuchet MS" w:cs="Trebuchet MS"/>
          <w:kern w:val="1"/>
          <w:sz w:val="19"/>
          <w:szCs w:val="19"/>
          <w:lang w:val="es-ES"/>
        </w:rPr>
        <w:t xml:space="preserve"> por accesibilidad la posibilidad de las personas con movilidad reducida de gozar de las adecuadas condiciones de seguridad y autonomía como elemento primordial para el desarrollo de las actividades de la vida diaria sin restricciones derivadas del ámbito físico urbano, arquitectónico o del transporte. para su integración y equiparación de oportunidades.</w:t>
      </w:r>
    </w:p>
    <w:p w14:paraId="3939BA99" w14:textId="77777777" w:rsidR="00700448" w:rsidRDefault="00700448" w:rsidP="00700448">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Entiéndese</w:t>
      </w:r>
      <w:proofErr w:type="spellEnd"/>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barreras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físicas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urbanas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existentes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vías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libres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cuya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supresión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 tenderá por el cumplimiento de los siguientes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criterios:</w:t>
      </w:r>
    </w:p>
    <w:p w14:paraId="76B847CF"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6A7D44D" w14:textId="77777777" w:rsidR="00700448" w:rsidRDefault="00700448" w:rsidP="00700448">
      <w:pPr>
        <w:widowControl w:val="0"/>
        <w:tabs>
          <w:tab w:val="left" w:pos="45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Itinerarios peatonales: contemplarán una anchura mínima en todo su recorrido que permita el paso de dos personas,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silla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ruedas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pisos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antideslizantes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resaltos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ni</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aberturas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permitan el tropiezo de personas con bastones o sillas de</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ruedas.</w:t>
      </w:r>
    </w:p>
    <w:p w14:paraId="3F884A71"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Los desniveles de todo tipo tendrán un diseño y grado de inclinación que permita la </w:t>
      </w:r>
      <w:proofErr w:type="spellStart"/>
      <w:r>
        <w:rPr>
          <w:rFonts w:ascii="Trebuchet MS" w:hAnsi="Trebuchet MS" w:cs="Trebuchet MS"/>
          <w:kern w:val="1"/>
          <w:sz w:val="19"/>
          <w:szCs w:val="19"/>
          <w:lang w:val="es-ES"/>
        </w:rPr>
        <w:t>transitabilidad</w:t>
      </w:r>
      <w:proofErr w:type="spellEnd"/>
      <w:r>
        <w:rPr>
          <w:rFonts w:ascii="Trebuchet MS" w:hAnsi="Trebuchet MS" w:cs="Trebuchet MS"/>
          <w:kern w:val="1"/>
          <w:sz w:val="19"/>
          <w:szCs w:val="19"/>
          <w:lang w:val="es-ES"/>
        </w:rPr>
        <w:t>, utilización y seguridad de las personas con movilidad reducida:</w:t>
      </w:r>
    </w:p>
    <w:p w14:paraId="6A9C9AEE"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4F07A0D" w14:textId="77777777" w:rsidR="00700448" w:rsidRDefault="00700448" w:rsidP="00700448">
      <w:pPr>
        <w:widowControl w:val="0"/>
        <w:tabs>
          <w:tab w:val="left" w:pos="466"/>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Escaleras y rampas: las escaleras deberán ser de escalones cuya dimensión vertical y horizontal facilite su utilización por personas con movilidad reducida y estarán dotadas de pasamanos Las rampas tendrán las características señaladas para los desniveles en el apartado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w:t>
      </w:r>
    </w:p>
    <w:p w14:paraId="6886F32D" w14:textId="77777777" w:rsidR="00700448" w:rsidRDefault="00700448" w:rsidP="007004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C2BF6DE" w14:textId="77777777" w:rsidR="00700448" w:rsidRDefault="00700448" w:rsidP="00700448">
      <w:pPr>
        <w:widowControl w:val="0"/>
        <w:tabs>
          <w:tab w:val="left" w:pos="490"/>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Parques, jardines plazas y espacios libres: deberán observar en sus itinerarios peatonales las normas establecidas para los mismos en el apartado a). Los baños públicos deberán ser accesibles y utilizables por personas de movilidad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reducida:</w:t>
      </w:r>
    </w:p>
    <w:p w14:paraId="5DAA5D3E"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BC7EF02" w14:textId="77777777" w:rsidR="00700448" w:rsidRDefault="00700448" w:rsidP="00700448">
      <w:pPr>
        <w:widowControl w:val="0"/>
        <w:tabs>
          <w:tab w:val="left" w:pos="490"/>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Estacionamientos: tendrán zonas reservadas y señalizadas para vehículos que transporten personas con </w:t>
      </w:r>
      <w:r>
        <w:rPr>
          <w:rFonts w:ascii="Trebuchet MS" w:hAnsi="Trebuchet MS" w:cs="Trebuchet MS"/>
          <w:kern w:val="1"/>
          <w:sz w:val="19"/>
          <w:szCs w:val="19"/>
          <w:lang w:val="es-ES"/>
        </w:rPr>
        <w:lastRenderedPageBreak/>
        <w:t>movilidad reducida cercanas a los accesos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peatonales:</w:t>
      </w:r>
    </w:p>
    <w:p w14:paraId="7029179C"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37BAD7C" w14:textId="77777777" w:rsidR="00700448" w:rsidRDefault="00700448" w:rsidP="00700448">
      <w:pPr>
        <w:widowControl w:val="0"/>
        <w:tabs>
          <w:tab w:val="left" w:pos="47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Señales verticales y elementos urbanos varios: las señales de tráfico. semáforos. postes de iluminación y cualquier otro elemento vertical de señalización o de mobiliario urbano se dispondrán de forma que no constituyan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obstáculos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videntes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desplacen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silla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ruedas:</w:t>
      </w:r>
    </w:p>
    <w:p w14:paraId="6ABB6AF3" w14:textId="77777777" w:rsidR="00700448" w:rsidRDefault="00700448" w:rsidP="007004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5E103D2" w14:textId="1A2565A2" w:rsidR="00700448" w:rsidRPr="00700448" w:rsidRDefault="00700448" w:rsidP="00700448">
      <w:pPr>
        <w:widowControl w:val="0"/>
        <w:tabs>
          <w:tab w:val="left" w:pos="459"/>
        </w:tabs>
        <w:autoSpaceDE w:val="0"/>
        <w:autoSpaceDN w:val="0"/>
        <w:adjustRightInd w:val="0"/>
        <w:spacing w:before="1"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Obras en la vía pública: Estarán señalizadas y protegidas por vallas estables y continuas y luces rojas permanentes, disponiendo los elementos de manera que los no videntes puedan detectar a tiempo la existencia del obstáculo. En las obras que reduzcan la sección transversal de la acera se deberá construir un itinerario peatonal alternativo con las características señaladas en el apartado</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w:t>
      </w:r>
    </w:p>
    <w:p w14:paraId="745C5CE9"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6655DBE"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21.-Entiéndese por barreras arquitectónicas las existentes en los edificios de uso público sea su propiedad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edificios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vivienda: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cuya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supresión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tenderá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observancia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 criterios contenidos en el 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p>
    <w:p w14:paraId="49CA08AE"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Entiéndase por adaptabilidad, la posibilidad de modificar en el tiempo el medio físico con el fin de hacerlo completa y fácilmente accesible a las personas con movilidad reducida.</w:t>
      </w:r>
    </w:p>
    <w:p w14:paraId="66BBE010" w14:textId="77777777" w:rsidR="00700448" w:rsidRDefault="00700448" w:rsidP="0070044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Entiéndese</w:t>
      </w:r>
      <w:proofErr w:type="spellEnd"/>
      <w:r>
        <w:rPr>
          <w:rFonts w:ascii="Trebuchet MS" w:hAnsi="Trebuchet MS" w:cs="Trebuchet MS"/>
          <w:kern w:val="1"/>
          <w:sz w:val="19"/>
          <w:szCs w:val="19"/>
          <w:lang w:val="es-ES"/>
        </w:rPr>
        <w:t xml:space="preserve"> por </w:t>
      </w:r>
      <w:proofErr w:type="spellStart"/>
      <w:r>
        <w:rPr>
          <w:rFonts w:ascii="Trebuchet MS" w:hAnsi="Trebuchet MS" w:cs="Trebuchet MS"/>
          <w:kern w:val="1"/>
          <w:sz w:val="19"/>
          <w:szCs w:val="19"/>
          <w:lang w:val="es-ES"/>
        </w:rPr>
        <w:t>practicabilidad</w:t>
      </w:r>
      <w:proofErr w:type="spellEnd"/>
      <w:r>
        <w:rPr>
          <w:rFonts w:ascii="Trebuchet MS" w:hAnsi="Trebuchet MS" w:cs="Trebuchet MS"/>
          <w:kern w:val="1"/>
          <w:sz w:val="19"/>
          <w:szCs w:val="19"/>
          <w:lang w:val="es-ES"/>
        </w:rPr>
        <w:t xml:space="preserve"> la adaptación limitada a condiciones mínimas de los ámbitos básicos para ser utilizados por las personas con movilidad reducida.</w:t>
      </w:r>
    </w:p>
    <w:p w14:paraId="508FB262" w14:textId="77777777" w:rsidR="00700448" w:rsidRDefault="00700448" w:rsidP="0070044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Entiéndese</w:t>
      </w:r>
      <w:proofErr w:type="spellEnd"/>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visitabilidad</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accesibilidad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estrictamente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limitada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espacios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comunes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local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sanitario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permita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reducida:</w:t>
      </w:r>
    </w:p>
    <w:p w14:paraId="33BB3B02" w14:textId="77777777" w:rsidR="00700448" w:rsidRDefault="00700448" w:rsidP="00700448">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30D39AA9" w14:textId="77777777" w:rsidR="00700448" w:rsidRDefault="00700448" w:rsidP="00700448">
      <w:pPr>
        <w:widowControl w:val="0"/>
        <w:tabs>
          <w:tab w:val="left" w:pos="477"/>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Edificios de uso público: deberán observar en general la accesibilidad y posibilidad de uso en todas sus partes por personas de movilidad reducida y en particular la existencia de estacionamientos reservados y señalizados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vehículos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transporten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cercanos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accesos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peatonales;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menos un acceso al interior del edificio desprovisto de barreras arquitectónicas espacios de circulación horizontal 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permitan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desplazamiento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maniobra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dichas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comunicación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vertical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accesible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 utilizable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elementos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constructivos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mecánicos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sanitarios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adaptados.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 edificios destinados a espectáculos deberán tener zonas reservadas, señalizadas y adaptadas al uso por personas con sillas de ruedas. Los edificios en que se garanticen plenamente las condiciones de accesibilidad ostentarán en su exterior un símbolo indicativo de tal hecho. Las áreas sin acceso de público o las correspondientes a edificios industriales y comerciales tendrán los grados de adaptabilidad necesarios para permitir el empleo de personas con movilidad</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reducida.</w:t>
      </w:r>
    </w:p>
    <w:p w14:paraId="40E1248E" w14:textId="77777777" w:rsidR="00700448" w:rsidRDefault="00700448" w:rsidP="007004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844294A" w14:textId="77777777" w:rsidR="00700448" w:rsidRDefault="00700448" w:rsidP="00700448">
      <w:pPr>
        <w:widowControl w:val="0"/>
        <w:tabs>
          <w:tab w:val="left" w:pos="477"/>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Edificios de viviendas: las viviendas colectivas con ascensor deberán contar con un itinerario practicable por las personas con movilidad reducida, que una la edificación con la vía pública y con las dependencias de uso común. Asimismo deberán observar en su diseño y ejecución o en su remodelación la adaptabilidad a las personas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reducida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términos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establezca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reglamentación.</w:t>
      </w:r>
    </w:p>
    <w:p w14:paraId="09F0BD39" w14:textId="77777777" w:rsidR="00700448" w:rsidRDefault="00700448" w:rsidP="00700448">
      <w:pPr>
        <w:widowControl w:val="0"/>
        <w:autoSpaceDE w:val="0"/>
        <w:autoSpaceDN w:val="0"/>
        <w:adjustRightInd w:val="0"/>
        <w:spacing w:before="2"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materia de diseño y ejecución o remodelación de viviendas individuales, los códigos de edificación han de observar las disposiciones de la presente ley y su reglamentación.</w:t>
      </w:r>
    </w:p>
    <w:p w14:paraId="7397F62A" w14:textId="77777777" w:rsidR="00700448" w:rsidRDefault="00700448" w:rsidP="00700448">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En las viviendas colectivas existentes a la fecha de sanción de la presente ley, deberán desarrollarse condiciones de adaptabilidad y </w:t>
      </w:r>
      <w:proofErr w:type="spellStart"/>
      <w:r>
        <w:rPr>
          <w:rFonts w:ascii="Trebuchet MS" w:hAnsi="Trebuchet MS" w:cs="Trebuchet MS"/>
          <w:kern w:val="1"/>
          <w:sz w:val="19"/>
          <w:szCs w:val="19"/>
          <w:lang w:val="es-ES"/>
        </w:rPr>
        <w:t>practicabilidad</w:t>
      </w:r>
      <w:proofErr w:type="spellEnd"/>
      <w:r>
        <w:rPr>
          <w:rFonts w:ascii="Trebuchet MS" w:hAnsi="Trebuchet MS" w:cs="Trebuchet MS"/>
          <w:kern w:val="1"/>
          <w:sz w:val="19"/>
          <w:szCs w:val="19"/>
          <w:lang w:val="es-ES"/>
        </w:rPr>
        <w:t xml:space="preserve"> en los grados y plazos que establezca la reglamentación.</w:t>
      </w:r>
    </w:p>
    <w:p w14:paraId="27CBADE2" w14:textId="77777777" w:rsidR="00700448" w:rsidRDefault="00700448" w:rsidP="00700448">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BDA7E0F" w14:textId="77777777" w:rsidR="00700448" w:rsidRDefault="00700448" w:rsidP="00700448">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22 -</w:t>
      </w:r>
      <w:proofErr w:type="spellStart"/>
      <w:r>
        <w:rPr>
          <w:rFonts w:ascii="Trebuchet MS" w:hAnsi="Trebuchet MS" w:cs="Trebuchet MS"/>
          <w:kern w:val="1"/>
          <w:sz w:val="19"/>
          <w:szCs w:val="19"/>
          <w:lang w:val="es-ES"/>
        </w:rPr>
        <w:t>Entiéndese</w:t>
      </w:r>
      <w:proofErr w:type="spellEnd"/>
      <w:r>
        <w:rPr>
          <w:rFonts w:ascii="Trebuchet MS" w:hAnsi="Trebuchet MS" w:cs="Trebuchet MS"/>
          <w:kern w:val="1"/>
          <w:sz w:val="19"/>
          <w:szCs w:val="19"/>
          <w:lang w:val="es-ES"/>
        </w:rPr>
        <w:t xml:space="preserve"> por barreras en los transportes aquellas existentes en el acceso y utilización de los medios de transporte público terrestres, aéreos y acuáticos de corta, media y larga distancia y aquellas que dificulten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propios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transporte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reducida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cuya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supresión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 tenderá por observancia de los siguientes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criterios:</w:t>
      </w:r>
    </w:p>
    <w:p w14:paraId="1822DFD1"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F10AA7" w14:textId="77777777" w:rsidR="00700448" w:rsidRDefault="00700448" w:rsidP="00700448">
      <w:pPr>
        <w:widowControl w:val="0"/>
        <w:tabs>
          <w:tab w:val="left" w:pos="479"/>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Vehículos de transporte público tendrán dos asientos reservados señalizados y cercanos a la puerta por cada coche, para personas con movilidad reducida. Dichas personas estarán autorizadas para descender por cualquiera de las puertas. Los coches contarán con piso antideslizante y espacio para ubicación de bastones, muletas,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sillas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ruedas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elementos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utilización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transportes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aéreos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 privilegiarse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asignación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ubicaciones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próximas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accesos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pasajeros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reducida.</w:t>
      </w:r>
    </w:p>
    <w:p w14:paraId="16326537"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empresas de transporte colectivo terrestre sometidas al contralor de autoridad nacional deberán transportar gratuitamente a las personas con discapacidad en el trayecto que medie entre el domicilio de las mismas y cualquier destino al que deban concurrir por razones familiares, asistenciales, educacionales, laborales o de cualquier otra índole que tiendan a favorecer su plena integración social. La reglamentación establecerá las comodidades que deben otorgarse a las mismas, las características de los pases que deberán exhibir y las sanciones aplicables a los transportistas en caso de inobservancia de esta norma. La franquicia será extensiva a un acompañante en caso de necesidad documentada.</w:t>
      </w:r>
    </w:p>
    <w:p w14:paraId="26619977"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empresas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transportes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incorporar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gradualmente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plazos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proporciones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establezca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la </w:t>
      </w:r>
      <w:r>
        <w:rPr>
          <w:rFonts w:ascii="Trebuchet MS" w:hAnsi="Trebuchet MS" w:cs="Trebuchet MS"/>
          <w:kern w:val="1"/>
          <w:sz w:val="19"/>
          <w:szCs w:val="19"/>
          <w:lang w:val="es-ES"/>
        </w:rPr>
        <w:lastRenderedPageBreak/>
        <w:t>reglamentación,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especialmente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adaptadas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transporte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personas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reducida.</w:t>
      </w:r>
    </w:p>
    <w:p w14:paraId="094943B3"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efectos de promover y garantizar el uso de estas unidades especialmente adaptadas por parte de las personas con movilidad reducida, se establecerá un régimen de frecuencias diarias mínimas fijas</w:t>
      </w:r>
    </w:p>
    <w:p w14:paraId="5AB6D8DB"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A3EA8C" w14:textId="58086830" w:rsidR="00700448" w:rsidRPr="00700448" w:rsidRDefault="00700448" w:rsidP="00700448">
      <w:pPr>
        <w:widowControl w:val="0"/>
        <w:tabs>
          <w:tab w:val="left" w:pos="493"/>
        </w:tabs>
        <w:autoSpaceDE w:val="0"/>
        <w:autoSpaceDN w:val="0"/>
        <w:adjustRightInd w:val="0"/>
        <w:spacing w:before="1"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sidRPr="00700448">
        <w:rPr>
          <w:rFonts w:ascii="Trebuchet MS" w:hAnsi="Trebuchet MS" w:cs="Trebuchet MS"/>
          <w:kern w:val="1"/>
          <w:sz w:val="19"/>
          <w:szCs w:val="19"/>
          <w:lang w:val="es-ES"/>
        </w:rPr>
        <w:t>Estaciones de transportes: contemplarán un itinerario peatonal con las características señaladas en el artículo 20 apartado a). en toda su extensión; bordes de andenes de textura reconocible y antideslizante: paso alternativo a molinetes; les sistema de anuncios por parlantes y servicios sanitarios adaptados. En los aeropuertos se preverán sistemas mecánicos de ascenso y descenso de pasaje con movilidad reducida en el caso que no hubiera métodos</w:t>
      </w:r>
      <w:r w:rsidRPr="00700448">
        <w:rPr>
          <w:rFonts w:ascii="Trebuchet MS" w:hAnsi="Trebuchet MS" w:cs="Trebuchet MS"/>
          <w:spacing w:val="-7"/>
          <w:kern w:val="1"/>
          <w:sz w:val="19"/>
          <w:szCs w:val="19"/>
          <w:lang w:val="es-ES"/>
        </w:rPr>
        <w:t xml:space="preserve"> </w:t>
      </w:r>
      <w:r w:rsidRPr="00700448">
        <w:rPr>
          <w:rFonts w:ascii="Trebuchet MS" w:hAnsi="Trebuchet MS" w:cs="Trebuchet MS"/>
          <w:kern w:val="1"/>
          <w:sz w:val="19"/>
          <w:szCs w:val="19"/>
          <w:lang w:val="es-ES"/>
        </w:rPr>
        <w:t>alternativos.</w:t>
      </w:r>
    </w:p>
    <w:p w14:paraId="3069E323"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93B8D3B" w14:textId="77777777" w:rsidR="00700448" w:rsidRDefault="00700448" w:rsidP="00700448">
      <w:pPr>
        <w:widowControl w:val="0"/>
        <w:tabs>
          <w:tab w:val="left" w:pos="55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Transportes propios: las personas con movilidad reducida tendrán derecho a libre transito y estacionamiento de acuerdo a lo que establezcan las respectivas disposiciones municipales las que no podrán excluir de esas franquicias a los automotores patentados en otras jurisdicciones. Dichas franquicias serán acreditadas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distintivo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Identificación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refiere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19.279.</w:t>
      </w:r>
    </w:p>
    <w:p w14:paraId="2CA5F045" w14:textId="77777777" w:rsidR="00700448" w:rsidRDefault="00700448" w:rsidP="0070044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4FF46C1"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23. - Los empleadores que concedan empleo a personas discapacitadas tendrán derecho al cómputo, a opción del contribuyente, de una deducción especial en la determinación del Impuesto a las ganancias o sobre los capitales, equivalente al SETENTA POR CIENTO (70%) de las retribuciones correspondientes al personal discapacitado en cada período fiscal.</w:t>
      </w:r>
    </w:p>
    <w:p w14:paraId="004A4318" w14:textId="77777777" w:rsidR="00700448" w:rsidRDefault="00700448" w:rsidP="0070044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cómputo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porcentaje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mencionado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hacerse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cierre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período.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tendrán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cuenta las personas discapacitadas que realicen trabajo 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domicilio.</w:t>
      </w:r>
    </w:p>
    <w:p w14:paraId="3BFC8F44" w14:textId="77777777" w:rsidR="00700448" w:rsidRDefault="00700448" w:rsidP="0070044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efectos de la deducción a que se refiere el párrafo anterior, también se considerará las personas que realicen trabajos a domicilio.</w:t>
      </w:r>
    </w:p>
    <w:p w14:paraId="6310E93C" w14:textId="77777777" w:rsidR="00700448" w:rsidRDefault="00700448" w:rsidP="00700448">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1AD0A09B"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24. - La ley de presupuesto determinará anualmente el monto que se destinará para dar cumplimiento a lo previsto en el artículo 4°, inciso c) de la presente ley. La reglamentación determinará en qué jurisdicción presupuestaria se realizará la erogación.</w:t>
      </w:r>
    </w:p>
    <w:p w14:paraId="50AE0CCF" w14:textId="77777777" w:rsidR="00700448" w:rsidRDefault="00700448" w:rsidP="0070044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02E4B5F" w14:textId="77777777" w:rsidR="00700448" w:rsidRDefault="00700448" w:rsidP="00700448">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25. - </w:t>
      </w:r>
      <w:proofErr w:type="spellStart"/>
      <w:r>
        <w:rPr>
          <w:rFonts w:ascii="Trebuchet MS" w:hAnsi="Trebuchet MS" w:cs="Trebuchet MS"/>
          <w:kern w:val="1"/>
          <w:sz w:val="19"/>
          <w:szCs w:val="19"/>
          <w:lang w:val="es-ES"/>
        </w:rPr>
        <w:t>Substitúyese</w:t>
      </w:r>
      <w:proofErr w:type="spellEnd"/>
      <w:r>
        <w:rPr>
          <w:rFonts w:ascii="Trebuchet MS" w:hAnsi="Trebuchet MS" w:cs="Trebuchet MS"/>
          <w:kern w:val="1"/>
          <w:sz w:val="19"/>
          <w:szCs w:val="19"/>
          <w:lang w:val="es-ES"/>
        </w:rPr>
        <w:t xml:space="preserve"> en el texto de la ley 20.475 la expresión "minusválidos" por "discapacitados". </w:t>
      </w:r>
      <w:proofErr w:type="spellStart"/>
      <w:r>
        <w:rPr>
          <w:rFonts w:ascii="Trebuchet MS" w:hAnsi="Trebuchet MS" w:cs="Trebuchet MS"/>
          <w:kern w:val="1"/>
          <w:sz w:val="19"/>
          <w:szCs w:val="19"/>
          <w:lang w:val="es-ES"/>
        </w:rPr>
        <w:t>Aclárase</w:t>
      </w:r>
      <w:proofErr w:type="spellEnd"/>
      <w:r>
        <w:rPr>
          <w:rFonts w:ascii="Trebuchet MS" w:hAnsi="Trebuchet MS" w:cs="Trebuchet MS"/>
          <w:kern w:val="1"/>
          <w:sz w:val="19"/>
          <w:szCs w:val="19"/>
          <w:lang w:val="es-ES"/>
        </w:rPr>
        <w:t xml:space="preserve"> la citada ley 20.475, en el sentido de que a partir de la vigencia de la ley 21.451 no es aplicable el artículo 5° de aquélla, sino lo establecido en el artículo 49, punto 2 de la ley 18.037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I976).</w:t>
      </w:r>
    </w:p>
    <w:p w14:paraId="4B0E641C"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22375E5" w14:textId="77777777" w:rsidR="00700448" w:rsidRDefault="00700448" w:rsidP="0070044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26. - </w:t>
      </w:r>
      <w:proofErr w:type="spellStart"/>
      <w:r>
        <w:rPr>
          <w:rFonts w:ascii="Trebuchet MS" w:hAnsi="Trebuchet MS" w:cs="Trebuchet MS"/>
          <w:kern w:val="1"/>
          <w:sz w:val="19"/>
          <w:szCs w:val="19"/>
          <w:lang w:val="es-ES"/>
        </w:rPr>
        <w:t>Deróganse</w:t>
      </w:r>
      <w:proofErr w:type="spellEnd"/>
      <w:r>
        <w:rPr>
          <w:rFonts w:ascii="Trebuchet MS" w:hAnsi="Trebuchet MS" w:cs="Trebuchet MS"/>
          <w:kern w:val="1"/>
          <w:sz w:val="19"/>
          <w:szCs w:val="19"/>
          <w:lang w:val="es-ES"/>
        </w:rPr>
        <w:t xml:space="preserve"> las leyes 13.926, 20.881 y 20.923.</w:t>
      </w:r>
    </w:p>
    <w:p w14:paraId="256E7F00" w14:textId="77777777" w:rsidR="00700448" w:rsidRDefault="00700448" w:rsidP="00700448">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B0AEE4F" w14:textId="77777777" w:rsidR="00700448" w:rsidRDefault="00700448" w:rsidP="00700448">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27. - El Poder Ejecutivo nacional propondrá a las provincias la sanción en sus jurisdicciones de regímenes normativos que establezcan principios análogos a los de la presente ley.</w:t>
      </w:r>
    </w:p>
    <w:p w14:paraId="0D6505DF" w14:textId="77777777" w:rsidR="00700448" w:rsidRDefault="00700448" w:rsidP="00700448">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acto de adhesión a esta ley, cada provincia establecerá los organismos que tendrán a su cargo en el ámbito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provincial,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7°</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13</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anteceden.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Determinarán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también con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públicos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empresas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provinciales,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bienes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dominio</w:t>
      </w:r>
    </w:p>
    <w:p w14:paraId="779F0630" w14:textId="77777777" w:rsidR="00700448" w:rsidRDefault="00700448" w:rsidP="00700448">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público o privado del estado provincial y de sus municipios, el alcance de las normas contenidas en los artículos 8° y 11 de la presente ley.</w:t>
      </w:r>
    </w:p>
    <w:p w14:paraId="2ABD58E6"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se invitará a las provincias y a la Ciudad Autónoma de Buenos Aires a adherir y/o incorporar en sus respectivas normativas los contenidos de los artículos 20, 21 y 22 de la presente.</w:t>
      </w:r>
    </w:p>
    <w:p w14:paraId="3D0833F7" w14:textId="77777777" w:rsidR="00700448" w:rsidRDefault="00700448" w:rsidP="0070044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EBE5E59"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28. - El Poder Ejecutivo nacional reglamentará las disposiciones de la presente ley dentro de los ciento ochenta (180) días de su promulgación.</w:t>
      </w:r>
    </w:p>
    <w:p w14:paraId="68367171"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prioridades y plazos de las adecuaciones establecidas en los artículos 20 y 21 relativas a barreras</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urbanas y en edificios de uso público serán determinadas por la reglamentación, pero su ejecución total no podrá exceder un plazo de tres (3) años desde la fecha de sanción de la presente</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ley.</w:t>
      </w:r>
    </w:p>
    <w:p w14:paraId="0BAAF8A9" w14:textId="77777777" w:rsidR="00700448" w:rsidRDefault="00700448" w:rsidP="0070044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toda obra nueva o de remodelación de edificios de vivienda, la aprobación de los planos requerirá imprescindiblemente la inclusión en los mismos de las normas establecidas en el artículo 21 apartado b), su reglamentación y las respectivas disposiciones municipales en la materia.</w:t>
      </w:r>
    </w:p>
    <w:p w14:paraId="3912217E" w14:textId="77777777" w:rsidR="00700448" w:rsidRDefault="00700448" w:rsidP="0070044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adecuaciones establecidas en el transporte público por el artículo 22 apartados a) y b) deberán ejecutarse en un plazo máximo de un año a partir de reglamentada la presente. Su incumplimiento podrá determinar la cancelación del servicio.</w:t>
      </w:r>
    </w:p>
    <w:p w14:paraId="7CDAE722" w14:textId="77777777" w:rsidR="00700448" w:rsidRDefault="00700448" w:rsidP="00700448">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bookmarkStart w:id="0" w:name="_GoBack"/>
      <w:bookmarkEnd w:id="0"/>
    </w:p>
    <w:p w14:paraId="74E2050D" w14:textId="77777777" w:rsidR="00700448" w:rsidRDefault="00700448" w:rsidP="00700448">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DE8ADC0" w14:textId="77777777" w:rsidR="00700448" w:rsidRDefault="00700448" w:rsidP="0070044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29.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30AA3DCA" w14:textId="77777777" w:rsidR="00592F1B" w:rsidRPr="00AC3BA6" w:rsidRDefault="00592F1B" w:rsidP="0070044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88BF" w14:textId="77777777" w:rsidR="00F81552" w:rsidRDefault="00F81552" w:rsidP="00592F1B">
      <w:pPr>
        <w:spacing w:after="0" w:line="240" w:lineRule="auto"/>
      </w:pPr>
      <w:r>
        <w:separator/>
      </w:r>
    </w:p>
  </w:endnote>
  <w:endnote w:type="continuationSeparator" w:id="0">
    <w:p w14:paraId="10C8C561"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10D65"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7D6B862C"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387E" w14:textId="77777777" w:rsidR="00F81552" w:rsidRDefault="00F81552" w:rsidP="00592F1B">
      <w:pPr>
        <w:spacing w:after="0" w:line="240" w:lineRule="auto"/>
      </w:pPr>
      <w:r>
        <w:separator/>
      </w:r>
    </w:p>
  </w:footnote>
  <w:footnote w:type="continuationSeparator" w:id="0">
    <w:p w14:paraId="2D7C7997"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6BA" w14:textId="77777777" w:rsidR="00592F1B" w:rsidRPr="00B64518" w:rsidRDefault="00B64518" w:rsidP="00B64518">
    <w:pPr>
      <w:pStyle w:val="Encabezado"/>
      <w:ind w:left="-993"/>
    </w:pPr>
    <w:r>
      <w:rPr>
        <w:noProof/>
        <w:lang w:val="es-ES" w:eastAsia="es-ES"/>
      </w:rPr>
      <w:drawing>
        <wp:inline distT="0" distB="0" distL="0" distR="0" wp14:anchorId="4D415F46" wp14:editId="5FF0EFD9">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0"/>
  </w:num>
  <w:num w:numId="2">
    <w:abstractNumId w:val="39"/>
  </w:num>
  <w:num w:numId="3">
    <w:abstractNumId w:val="36"/>
  </w:num>
  <w:num w:numId="4">
    <w:abstractNumId w:val="37"/>
  </w:num>
  <w:num w:numId="5">
    <w:abstractNumId w:val="33"/>
  </w:num>
  <w:num w:numId="6">
    <w:abstractNumId w:val="34"/>
  </w:num>
  <w:num w:numId="7">
    <w:abstractNumId w:val="34"/>
    <w:lvlOverride w:ilvl="1">
      <w:startOverride w:val="1"/>
    </w:lvlOverride>
  </w:num>
  <w:num w:numId="8">
    <w:abstractNumId w:val="34"/>
    <w:lvlOverride w:ilvl="1">
      <w:startOverride w:val="5"/>
    </w:lvlOverride>
  </w:num>
  <w:num w:numId="9">
    <w:abstractNumId w:val="34"/>
    <w:lvlOverride w:ilvl="1">
      <w:startOverride w:val="5"/>
    </w:lvlOverride>
  </w:num>
  <w:num w:numId="10">
    <w:abstractNumId w:val="38"/>
  </w:num>
  <w:num w:numId="11">
    <w:abstractNumId w:val="3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 w:numId="43">
    <w:abstractNumId w:val="3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152D"/>
    <w:rsid w:val="00484AE6"/>
    <w:rsid w:val="005028E3"/>
    <w:rsid w:val="00592F1B"/>
    <w:rsid w:val="006C3040"/>
    <w:rsid w:val="006D1685"/>
    <w:rsid w:val="00700448"/>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9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3832</Words>
  <Characters>21078</Characters>
  <Application>Microsoft Macintosh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2021-06-01T18:34:00Z</dcterms:created>
  <dcterms:modified xsi:type="dcterms:W3CDTF">2021-06-01T18:34:00Z</dcterms:modified>
</cp:coreProperties>
</file>