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CD30C"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D99688B" w14:textId="77777777" w:rsidR="00400A15" w:rsidRDefault="00400A15" w:rsidP="00400A15">
      <w:pPr>
        <w:widowControl w:val="0"/>
        <w:autoSpaceDE w:val="0"/>
        <w:autoSpaceDN w:val="0"/>
        <w:adjustRightInd w:val="0"/>
        <w:spacing w:before="9" w:after="0" w:line="240" w:lineRule="auto"/>
        <w:ind w:right="-1"/>
        <w:rPr>
          <w:rFonts w:ascii="Times New Roman" w:hAnsi="Times New Roman" w:cs="Times New Roman"/>
          <w:sz w:val="28"/>
          <w:szCs w:val="28"/>
          <w:lang w:val="es-ES"/>
        </w:rPr>
      </w:pPr>
    </w:p>
    <w:p w14:paraId="314C9FFF" w14:textId="77777777" w:rsidR="00400A15" w:rsidRDefault="00400A15" w:rsidP="00400A15">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707D18D0" w14:textId="77777777" w:rsidR="00400A15" w:rsidRDefault="00400A15" w:rsidP="00400A15">
      <w:pPr>
        <w:widowControl w:val="0"/>
        <w:autoSpaceDE w:val="0"/>
        <w:autoSpaceDN w:val="0"/>
        <w:adjustRightInd w:val="0"/>
        <w:spacing w:before="99"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SANCIONES POR INFRACCIONES A LA LEY Nº 13.047 </w:t>
      </w:r>
    </w:p>
    <w:p w14:paraId="63A2CB15" w14:textId="0A2DE4E4" w:rsidR="00400A15" w:rsidRDefault="00400A15" w:rsidP="00400A15">
      <w:pPr>
        <w:widowControl w:val="0"/>
        <w:autoSpaceDE w:val="0"/>
        <w:autoSpaceDN w:val="0"/>
        <w:adjustRightInd w:val="0"/>
        <w:spacing w:before="99"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RÉGIMEN DE ACTUALIZACIÓN DE IMPORTES</w:t>
      </w:r>
    </w:p>
    <w:p w14:paraId="7755CF79"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320555E9" w14:textId="77777777" w:rsidR="00400A15" w:rsidRDefault="00400A15" w:rsidP="00400A15">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Nº 22.701.</w:t>
      </w:r>
    </w:p>
    <w:p w14:paraId="11BD965A" w14:textId="77777777" w:rsidR="00400A15" w:rsidRDefault="00400A15" w:rsidP="00400A15">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313DB1D8" w14:textId="77777777" w:rsidR="00400A15" w:rsidRDefault="00400A15" w:rsidP="00400A15">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1º.- Sustitúyase el texto del art. 33 de la Ley 13.047, el que quedará redactado de la siguiente forma:</w:t>
      </w:r>
    </w:p>
    <w:p w14:paraId="26DC7952" w14:textId="77777777" w:rsidR="00400A15" w:rsidRDefault="00400A15" w:rsidP="00400A15">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73270E0F" w14:textId="77777777" w:rsidR="00400A15" w:rsidRDefault="00400A15" w:rsidP="00400A15">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33º.-: Las transgresiones a cualquiera de los artículos de esta ley responsables, solidaria e ilimitadamente, a la entidad propietaria, a su representante legal o al apoderado del establecimiento y al rector o director del mismo, a quienes se aplicará multas que oscilan entre un millón ($ 1.000.000) y cien millones ($ 100.000.000), sin perjuicio de la inhabilitación de los responsables y de la cancelación de la incorporación o clausura del Instituto que pudiera corresponderles.</w:t>
      </w:r>
    </w:p>
    <w:p w14:paraId="3C535C65" w14:textId="77777777" w:rsidR="00400A15" w:rsidRDefault="00400A15" w:rsidP="00400A15">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El importe de la multa será destinado a integrar el aporte que el Estado Nacional tiene a su cargo para el cumplimiento de esta ley.”</w:t>
      </w:r>
    </w:p>
    <w:p w14:paraId="650C6DC6" w14:textId="77777777" w:rsidR="00400A15" w:rsidRDefault="00400A15" w:rsidP="00400A1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8DC3207" w14:textId="77777777" w:rsidR="00400A15" w:rsidRDefault="00400A15" w:rsidP="00400A15">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 xml:space="preserve">Artículo 2º.- </w:t>
      </w:r>
      <w:proofErr w:type="spellStart"/>
      <w:r>
        <w:rPr>
          <w:rFonts w:ascii="Trebuchet MS" w:hAnsi="Trebuchet MS" w:cs="Trebuchet MS"/>
          <w:sz w:val="19"/>
          <w:szCs w:val="19"/>
          <w:lang w:val="es-ES"/>
        </w:rPr>
        <w:t>Incorpórase</w:t>
      </w:r>
      <w:proofErr w:type="spellEnd"/>
      <w:r>
        <w:rPr>
          <w:rFonts w:ascii="Trebuchet MS" w:hAnsi="Trebuchet MS" w:cs="Trebuchet MS"/>
          <w:sz w:val="19"/>
          <w:szCs w:val="19"/>
          <w:lang w:val="es-ES"/>
        </w:rPr>
        <w:t xml:space="preserve"> como art. 33º bis, el siguiente:</w:t>
      </w:r>
    </w:p>
    <w:p w14:paraId="027F4190"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19"/>
          <w:szCs w:val="19"/>
          <w:lang w:val="es-ES"/>
        </w:rPr>
      </w:pPr>
    </w:p>
    <w:p w14:paraId="6702E66F" w14:textId="77777777" w:rsidR="00400A15" w:rsidRDefault="00400A15" w:rsidP="00400A15">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 xml:space="preserve">“Artículo 33º bis; </w:t>
      </w:r>
      <w:proofErr w:type="spellStart"/>
      <w:r>
        <w:rPr>
          <w:rFonts w:ascii="Trebuchet MS" w:hAnsi="Trebuchet MS" w:cs="Trebuchet MS"/>
          <w:sz w:val="19"/>
          <w:szCs w:val="19"/>
          <w:lang w:val="es-ES"/>
        </w:rPr>
        <w:t>Facúltase</w:t>
      </w:r>
      <w:proofErr w:type="spellEnd"/>
      <w:r>
        <w:rPr>
          <w:rFonts w:ascii="Trebuchet MS" w:hAnsi="Trebuchet MS" w:cs="Trebuchet MS"/>
          <w:sz w:val="19"/>
          <w:szCs w:val="19"/>
          <w:lang w:val="es-ES"/>
        </w:rPr>
        <w:t xml:space="preserve"> al Poder Ejecutivo nacional a actualizar, por intermedio del Ministerio de Educación, los montos de las sanciones de multas tomando como base de cálculo la variación semestral registrada al 1º de julio de cada año en el índice de precios al por mayor - Nivel general - que elabore el Instituto Nacional de Estadística y Censos o el organismo que lo reemplazare.</w:t>
      </w:r>
    </w:p>
    <w:p w14:paraId="754F2835" w14:textId="77777777" w:rsidR="00400A15" w:rsidRDefault="00400A15" w:rsidP="00400A15">
      <w:pPr>
        <w:widowControl w:val="0"/>
        <w:autoSpaceDE w:val="0"/>
        <w:autoSpaceDN w:val="0"/>
        <w:adjustRightInd w:val="0"/>
        <w:spacing w:before="6" w:after="0" w:line="240" w:lineRule="auto"/>
        <w:ind w:right="-1"/>
        <w:rPr>
          <w:rFonts w:ascii="Times New Roman" w:hAnsi="Times New Roman" w:cs="Times New Roman"/>
          <w:sz w:val="18"/>
          <w:szCs w:val="18"/>
          <w:lang w:val="es-ES"/>
        </w:rPr>
      </w:pPr>
    </w:p>
    <w:p w14:paraId="78C68212" w14:textId="5FADBA58" w:rsidR="00400A15" w:rsidRDefault="00400A15" w:rsidP="00400A15">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Artículo 3º.- Comuníquese, etc.</w:t>
      </w:r>
    </w:p>
    <w:p w14:paraId="7278E073"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2479BFB" w14:textId="77777777" w:rsidR="00400A15" w:rsidRDefault="00400A15" w:rsidP="00400A15">
      <w:pPr>
        <w:widowControl w:val="0"/>
        <w:autoSpaceDE w:val="0"/>
        <w:autoSpaceDN w:val="0"/>
        <w:adjustRightInd w:val="0"/>
        <w:spacing w:before="11" w:after="0" w:line="240" w:lineRule="auto"/>
        <w:ind w:right="-1"/>
        <w:rPr>
          <w:rFonts w:ascii="Times New Roman" w:hAnsi="Times New Roman" w:cs="Times New Roman"/>
          <w:sz w:val="14"/>
          <w:szCs w:val="14"/>
          <w:lang w:val="es-ES"/>
        </w:rPr>
      </w:pPr>
    </w:p>
    <w:p w14:paraId="3037BDEF" w14:textId="52E3C4FD" w:rsidR="00400A15" w:rsidRDefault="006522BA"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imes New Roman" w:hAnsi="Times New Roman" w:cs="Times New Roman"/>
          <w:noProof/>
          <w:sz w:val="20"/>
          <w:szCs w:val="20"/>
          <w:lang w:val="es-ES" w:eastAsia="es-ES"/>
        </w:rPr>
        <mc:AlternateContent>
          <mc:Choice Requires="wps">
            <w:drawing>
              <wp:anchor distT="0" distB="0" distL="0" distR="0" simplePos="0" relativeHeight="251658240" behindDoc="1" locked="0" layoutInCell="1" allowOverlap="1" wp14:editId="070911D4">
                <wp:simplePos x="0" y="0"/>
                <wp:positionH relativeFrom="page">
                  <wp:posOffset>744855</wp:posOffset>
                </wp:positionH>
                <wp:positionV relativeFrom="paragraph">
                  <wp:posOffset>55245</wp:posOffset>
                </wp:positionV>
                <wp:extent cx="5995035" cy="727075"/>
                <wp:effectExtent l="0" t="0" r="24765" b="34925"/>
                <wp:wrapThrough wrapText="bothSides">
                  <wp:wrapPolygon edited="0">
                    <wp:start x="0" y="0"/>
                    <wp:lineTo x="0" y="21883"/>
                    <wp:lineTo x="21598" y="21883"/>
                    <wp:lineTo x="21598"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7270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0D5334" w14:textId="77777777" w:rsidR="006522BA" w:rsidRDefault="006522BA">
                            <w:pPr>
                              <w:pStyle w:val="Textodecuerpo"/>
                              <w:spacing w:before="7"/>
                            </w:pPr>
                            <w:bookmarkStart w:id="0" w:name="_GoBack"/>
                          </w:p>
                          <w:p w14:paraId="333DE775" w14:textId="77777777" w:rsidR="006522BA" w:rsidRDefault="006522BA">
                            <w:pPr>
                              <w:pStyle w:val="Textodecuerpo"/>
                              <w:ind w:left="4489" w:right="3809"/>
                              <w:jc w:val="center"/>
                            </w:pPr>
                            <w:r>
                              <w:t>IMPORTANTE</w:t>
                            </w:r>
                          </w:p>
                          <w:p w14:paraId="68E5325E" w14:textId="77777777" w:rsidR="006522BA" w:rsidRDefault="006522BA">
                            <w:pPr>
                              <w:pStyle w:val="Textodecuerpo"/>
                              <w:spacing w:before="7"/>
                              <w:rPr>
                                <w:sz w:val="18"/>
                              </w:rPr>
                            </w:pPr>
                          </w:p>
                          <w:p w14:paraId="3BCA2933" w14:textId="77777777" w:rsidR="006522BA" w:rsidRDefault="006522BA">
                            <w:pPr>
                              <w:pStyle w:val="Textodecuerpo"/>
                              <w:ind w:left="317"/>
                            </w:pPr>
                            <w:r>
                              <w:t>Ver la Resolución Ministerial Nº 226/93 que actualizó los montos por multas a establecimientos privados</w:t>
                            </w:r>
                          </w:p>
                          <w:bookmarkEnd w:i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58.65pt;margin-top:4.35pt;width:472.05pt;height:57.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" filled="f" strokeweight=".72pt">
                <v:textbox inset="0,0,0,0">
                  <w:txbxContent>
                    <w:p w14:paraId="6D0D5334" w14:textId="77777777" w:rsidR="006522BA" w:rsidRDefault="006522BA">
                      <w:pPr>
                        <w:pStyle w:val="Textodecuerpo"/>
                        <w:spacing w:before="7"/>
                      </w:pPr>
                      <w:bookmarkStart w:id="1" w:name="_GoBack"/>
                    </w:p>
                    <w:p w14:paraId="333DE775" w14:textId="77777777" w:rsidR="006522BA" w:rsidRDefault="006522BA">
                      <w:pPr>
                        <w:pStyle w:val="Textodecuerpo"/>
                        <w:ind w:left="4489" w:right="3809"/>
                        <w:jc w:val="center"/>
                      </w:pPr>
                      <w:r>
                        <w:t>IMPORTANTE</w:t>
                      </w:r>
                    </w:p>
                    <w:p w14:paraId="68E5325E" w14:textId="77777777" w:rsidR="006522BA" w:rsidRDefault="006522BA">
                      <w:pPr>
                        <w:pStyle w:val="Textodecuerpo"/>
                        <w:spacing w:before="7"/>
                        <w:rPr>
                          <w:sz w:val="18"/>
                        </w:rPr>
                      </w:pPr>
                    </w:p>
                    <w:p w14:paraId="3BCA2933" w14:textId="77777777" w:rsidR="006522BA" w:rsidRDefault="006522BA">
                      <w:pPr>
                        <w:pStyle w:val="Textodecuerpo"/>
                        <w:ind w:left="317"/>
                      </w:pPr>
                      <w:r>
                        <w:t>Ver la Resolución Ministerial Nº 226/93 que actualizó los montos por multas a establecimientos privados</w:t>
                      </w:r>
                    </w:p>
                    <w:bookmarkEnd w:id="1"/>
                  </w:txbxContent>
                </v:textbox>
                <w10:wrap type="through" anchorx="page"/>
              </v:shape>
            </w:pict>
          </mc:Fallback>
        </mc:AlternateContent>
      </w:r>
    </w:p>
    <w:p w14:paraId="657E33D1" w14:textId="3DF3F3FB"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96C965"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4B8F3D1"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66E87BE"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95A76BE"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E8A0E18"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14B9BF7"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CAB2647"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CE83994"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3F596B2"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FA2D96B"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7BC4E6"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83D7C07"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9CBF588"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09725D8"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193953B"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5D0B009"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1FDF435"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68E574F"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DB81675"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A42416D" w14:textId="77777777" w:rsidR="00400A15" w:rsidRDefault="00400A15" w:rsidP="00400A15">
      <w:pPr>
        <w:widowControl w:val="0"/>
        <w:autoSpaceDE w:val="0"/>
        <w:autoSpaceDN w:val="0"/>
        <w:adjustRightInd w:val="0"/>
        <w:spacing w:before="8" w:after="0" w:line="240" w:lineRule="auto"/>
        <w:ind w:right="-1"/>
        <w:rPr>
          <w:rFonts w:ascii="Times New Roman" w:hAnsi="Times New Roman" w:cs="Times New Roman"/>
          <w:sz w:val="23"/>
          <w:szCs w:val="23"/>
          <w:lang w:val="es-ES"/>
        </w:rPr>
      </w:pPr>
    </w:p>
    <w:p w14:paraId="1AD4CB04" w14:textId="77777777" w:rsidR="00400A15" w:rsidRDefault="00400A15" w:rsidP="00400A15">
      <w:pPr>
        <w:widowControl w:val="0"/>
        <w:autoSpaceDE w:val="0"/>
        <w:autoSpaceDN w:val="0"/>
        <w:adjustRightInd w:val="0"/>
        <w:spacing w:after="0" w:line="240" w:lineRule="auto"/>
        <w:ind w:right="-1"/>
        <w:rPr>
          <w:rFonts w:ascii="Times New Roman" w:hAnsi="Times New Roman" w:cs="Times New Roman"/>
          <w:sz w:val="15"/>
          <w:szCs w:val="15"/>
          <w:lang w:val="es-ES"/>
        </w:rPr>
      </w:pPr>
    </w:p>
    <w:p w14:paraId="30AA3DCA" w14:textId="77777777" w:rsidR="00592F1B" w:rsidRPr="00AC3BA6" w:rsidRDefault="00592F1B" w:rsidP="00400A1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00A15"/>
    <w:rsid w:val="00484AE6"/>
    <w:rsid w:val="005028E3"/>
    <w:rsid w:val="00592F1B"/>
    <w:rsid w:val="006522BA"/>
    <w:rsid w:val="006C3040"/>
    <w:rsid w:val="006D168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6522BA"/>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6522BA"/>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6522BA"/>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6522BA"/>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1149</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2021-06-01T18:35:00Z</dcterms:created>
  <dcterms:modified xsi:type="dcterms:W3CDTF">2021-06-01T18:36:00Z</dcterms:modified>
</cp:coreProperties>
</file>