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F0EC" w14:textId="77777777" w:rsidR="000C55DE" w:rsidRDefault="000C55DE" w:rsidP="000C55DE">
      <w:pPr>
        <w:widowControl w:val="0"/>
        <w:autoSpaceDE w:val="0"/>
        <w:autoSpaceDN w:val="0"/>
        <w:adjustRightInd w:val="0"/>
        <w:spacing w:before="2" w:after="0" w:line="240" w:lineRule="auto"/>
        <w:ind w:right="-1"/>
        <w:rPr>
          <w:rFonts w:ascii="Times New Roman" w:hAnsi="Times New Roman" w:cs="Times New Roman"/>
          <w:sz w:val="24"/>
          <w:szCs w:val="24"/>
          <w:lang w:val="es-ES"/>
        </w:rPr>
      </w:pPr>
    </w:p>
    <w:p w14:paraId="32687FA0" w14:textId="77777777" w:rsidR="000C55DE" w:rsidRDefault="000C55DE" w:rsidP="000C55DE">
      <w:pPr>
        <w:widowControl w:val="0"/>
        <w:autoSpaceDE w:val="0"/>
        <w:autoSpaceDN w:val="0"/>
        <w:adjustRightInd w:val="0"/>
        <w:spacing w:after="0" w:line="20" w:lineRule="exact"/>
        <w:ind w:right="-1"/>
        <w:rPr>
          <w:rFonts w:ascii="Times New Roman" w:hAnsi="Times New Roman" w:cs="Times New Roman"/>
          <w:sz w:val="2"/>
          <w:szCs w:val="2"/>
          <w:lang w:val="es-ES"/>
        </w:rPr>
      </w:pPr>
    </w:p>
    <w:p w14:paraId="6DF4FA8F" w14:textId="77777777" w:rsidR="000C55DE" w:rsidRDefault="000C55DE" w:rsidP="000C55DE">
      <w:pPr>
        <w:widowControl w:val="0"/>
        <w:autoSpaceDE w:val="0"/>
        <w:autoSpaceDN w:val="0"/>
        <w:adjustRightInd w:val="0"/>
        <w:spacing w:after="0" w:line="240" w:lineRule="auto"/>
        <w:ind w:right="-1"/>
        <w:rPr>
          <w:rFonts w:ascii="Times New Roman" w:hAnsi="Times New Roman" w:cs="Times New Roman"/>
          <w:sz w:val="20"/>
          <w:szCs w:val="20"/>
          <w:lang w:val="es-ES"/>
        </w:rPr>
      </w:pPr>
    </w:p>
    <w:p w14:paraId="6A3D2D31" w14:textId="77777777" w:rsidR="000C55DE" w:rsidRDefault="000C55DE" w:rsidP="000C55DE">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47FBAAB5" w14:textId="77777777" w:rsidR="000C55DE" w:rsidRDefault="000C55DE" w:rsidP="000C55DE">
      <w:pPr>
        <w:widowControl w:val="0"/>
        <w:autoSpaceDE w:val="0"/>
        <w:autoSpaceDN w:val="0"/>
        <w:adjustRightInd w:val="0"/>
        <w:spacing w:after="0" w:line="355"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PROTOCOLO DE INTEGRACIÓN EDUCATIVA PARA LA PROSECUCIÓN DE ESTUDIOS DE POSGRADO EN LAS UNIVERSIDADES DE LOS PAISES MIEMBROS DEL MERCOSUR</w:t>
      </w:r>
    </w:p>
    <w:p w14:paraId="1CD0CFE7" w14:textId="77777777" w:rsidR="000C55DE" w:rsidRDefault="000C55DE" w:rsidP="000C55DE">
      <w:pPr>
        <w:widowControl w:val="0"/>
        <w:autoSpaceDE w:val="0"/>
        <w:autoSpaceDN w:val="0"/>
        <w:adjustRightInd w:val="0"/>
        <w:spacing w:after="0" w:line="240" w:lineRule="auto"/>
        <w:ind w:right="-1"/>
        <w:rPr>
          <w:rFonts w:ascii="Times New Roman" w:hAnsi="Times New Roman" w:cs="Times New Roman"/>
          <w:b/>
          <w:bCs/>
          <w:lang w:val="es-ES"/>
        </w:rPr>
      </w:pPr>
    </w:p>
    <w:p w14:paraId="11C484D9" w14:textId="77777777" w:rsidR="000C55DE" w:rsidRDefault="000C55DE" w:rsidP="000C55DE">
      <w:pPr>
        <w:widowControl w:val="0"/>
        <w:autoSpaceDE w:val="0"/>
        <w:autoSpaceDN w:val="0"/>
        <w:adjustRightInd w:val="0"/>
        <w:spacing w:before="186"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Los Gobiernos de la República del Paraguay, de la República Argentina, de la República Federativa del Brasil y de la República Oriental del Uruguay, en adelante denominados Estados Partes, basados en los principios, fines y objetivos del Tratado de Asunción, suscripto el 26 de marzo de 1991,</w:t>
      </w:r>
    </w:p>
    <w:p w14:paraId="3B292797" w14:textId="77777777" w:rsidR="000C55DE" w:rsidRDefault="000C55DE" w:rsidP="000C55DE">
      <w:pPr>
        <w:widowControl w:val="0"/>
        <w:autoSpaceDE w:val="0"/>
        <w:autoSpaceDN w:val="0"/>
        <w:adjustRightInd w:val="0"/>
        <w:spacing w:before="5" w:after="0" w:line="240" w:lineRule="auto"/>
        <w:ind w:right="-1"/>
        <w:rPr>
          <w:rFonts w:ascii="Times New Roman" w:hAnsi="Times New Roman" w:cs="Times New Roman"/>
          <w:sz w:val="28"/>
          <w:szCs w:val="28"/>
          <w:lang w:val="es-ES"/>
        </w:rPr>
      </w:pPr>
    </w:p>
    <w:p w14:paraId="34E08C85" w14:textId="77777777" w:rsidR="000C55DE" w:rsidRDefault="000C55DE" w:rsidP="000C55DE">
      <w:pPr>
        <w:widowControl w:val="0"/>
        <w:autoSpaceDE w:val="0"/>
        <w:autoSpaceDN w:val="0"/>
        <w:adjustRightInd w:val="0"/>
        <w:spacing w:after="0" w:line="240" w:lineRule="auto"/>
        <w:ind w:right="-1"/>
        <w:rPr>
          <w:rFonts w:ascii="Trebuchet MS" w:hAnsi="Trebuchet MS" w:cs="Trebuchet MS"/>
          <w:b/>
          <w:bCs/>
          <w:sz w:val="19"/>
          <w:szCs w:val="19"/>
          <w:lang w:val="es-ES"/>
        </w:rPr>
      </w:pPr>
      <w:r>
        <w:rPr>
          <w:rFonts w:ascii="Trebuchet MS" w:hAnsi="Trebuchet MS" w:cs="Trebuchet MS"/>
          <w:b/>
          <w:bCs/>
          <w:sz w:val="19"/>
          <w:szCs w:val="19"/>
          <w:lang w:val="es-ES"/>
        </w:rPr>
        <w:t>Considerando:</w:t>
      </w:r>
    </w:p>
    <w:p w14:paraId="257B9ACB" w14:textId="77777777" w:rsidR="000C55DE" w:rsidRDefault="000C55DE" w:rsidP="000C55DE">
      <w:pPr>
        <w:widowControl w:val="0"/>
        <w:autoSpaceDE w:val="0"/>
        <w:autoSpaceDN w:val="0"/>
        <w:adjustRightInd w:val="0"/>
        <w:spacing w:before="9" w:after="0" w:line="240" w:lineRule="auto"/>
        <w:ind w:right="-1"/>
        <w:rPr>
          <w:rFonts w:ascii="Times New Roman" w:hAnsi="Times New Roman" w:cs="Times New Roman"/>
          <w:b/>
          <w:bCs/>
          <w:sz w:val="18"/>
          <w:szCs w:val="18"/>
          <w:lang w:val="es-ES"/>
        </w:rPr>
      </w:pPr>
    </w:p>
    <w:p w14:paraId="11EE145F" w14:textId="77777777" w:rsidR="000C55DE" w:rsidRDefault="000C55DE" w:rsidP="000C55DE">
      <w:pPr>
        <w:widowControl w:val="0"/>
        <w:autoSpaceDE w:val="0"/>
        <w:autoSpaceDN w:val="0"/>
        <w:adjustRightInd w:val="0"/>
        <w:spacing w:after="0" w:line="237" w:lineRule="auto"/>
        <w:ind w:right="-1"/>
        <w:rPr>
          <w:rFonts w:ascii="Trebuchet MS" w:hAnsi="Trebuchet MS" w:cs="Trebuchet MS"/>
          <w:sz w:val="19"/>
          <w:szCs w:val="19"/>
          <w:lang w:val="es-ES"/>
        </w:rPr>
      </w:pPr>
      <w:r>
        <w:rPr>
          <w:rFonts w:ascii="Trebuchet MS" w:hAnsi="Trebuchet MS" w:cs="Trebuchet MS"/>
          <w:sz w:val="19"/>
          <w:szCs w:val="19"/>
          <w:lang w:val="es-ES"/>
        </w:rPr>
        <w:t>Que la educación tiene un papel fundamental para que la integración regional se consolide, en la medida en que genera y transmite valores, conocimientos científicos y tecnológicos, constituyéndose en medio eficaz de modernización de los Estados Partes;</w:t>
      </w:r>
    </w:p>
    <w:p w14:paraId="759043F2" w14:textId="77777777" w:rsidR="000C55DE" w:rsidRDefault="000C55DE" w:rsidP="000C55DE">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3A8B8709" w14:textId="77777777" w:rsidR="000C55DE" w:rsidRDefault="000C55DE" w:rsidP="000C55DE">
      <w:pPr>
        <w:widowControl w:val="0"/>
        <w:autoSpaceDE w:val="0"/>
        <w:autoSpaceDN w:val="0"/>
        <w:adjustRightInd w:val="0"/>
        <w:spacing w:after="0" w:line="237" w:lineRule="auto"/>
        <w:ind w:right="-1"/>
        <w:rPr>
          <w:rFonts w:ascii="Trebuchet MS" w:hAnsi="Trebuchet MS" w:cs="Trebuchet MS"/>
          <w:sz w:val="19"/>
          <w:szCs w:val="19"/>
          <w:lang w:val="es-ES"/>
        </w:rPr>
      </w:pPr>
      <w:r>
        <w:rPr>
          <w:rFonts w:ascii="Trebuchet MS" w:hAnsi="Trebuchet MS" w:cs="Trebuchet MS"/>
          <w:sz w:val="19"/>
          <w:szCs w:val="19"/>
          <w:lang w:val="es-ES"/>
        </w:rPr>
        <w:t>Que es fundamental promover cada vez más el desarrollo científico y tecnológico en la Región, intercambiando conocimientos a través de la investigación científica conjunta,</w:t>
      </w:r>
    </w:p>
    <w:p w14:paraId="483326BC" w14:textId="77777777" w:rsidR="000C55DE" w:rsidRDefault="000C55DE" w:rsidP="000C55DE">
      <w:pPr>
        <w:widowControl w:val="0"/>
        <w:autoSpaceDE w:val="0"/>
        <w:autoSpaceDN w:val="0"/>
        <w:adjustRightInd w:val="0"/>
        <w:spacing w:after="0" w:line="240" w:lineRule="auto"/>
        <w:ind w:right="-1"/>
        <w:rPr>
          <w:rFonts w:ascii="Times New Roman" w:hAnsi="Times New Roman" w:cs="Times New Roman"/>
          <w:sz w:val="19"/>
          <w:szCs w:val="19"/>
          <w:lang w:val="es-ES"/>
        </w:rPr>
      </w:pPr>
    </w:p>
    <w:p w14:paraId="6D61DD80" w14:textId="77777777" w:rsidR="000C55DE" w:rsidRDefault="000C55DE" w:rsidP="000C55DE">
      <w:pPr>
        <w:widowControl w:val="0"/>
        <w:autoSpaceDE w:val="0"/>
        <w:autoSpaceDN w:val="0"/>
        <w:adjustRightInd w:val="0"/>
        <w:spacing w:after="0" w:line="237" w:lineRule="auto"/>
        <w:ind w:right="-1"/>
        <w:rPr>
          <w:rFonts w:ascii="Trebuchet MS" w:hAnsi="Trebuchet MS" w:cs="Trebuchet MS"/>
          <w:kern w:val="1"/>
          <w:sz w:val="19"/>
          <w:szCs w:val="19"/>
          <w:lang w:val="es-ES"/>
        </w:rPr>
      </w:pPr>
      <w:r>
        <w:rPr>
          <w:rFonts w:ascii="Trebuchet MS" w:hAnsi="Trebuchet MS" w:cs="Trebuchet MS"/>
          <w:sz w:val="19"/>
          <w:szCs w:val="19"/>
          <w:lang w:val="es-ES"/>
        </w:rPr>
        <w:t>Que fue asumido el compromiso en el Plan Trienal para el Sector Educación, Programa 11.4, de promover</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orden</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regional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formación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una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base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conocimientos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científicos,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recursos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humanos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 infraestructura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institucional</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apoyo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toma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decisiones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estratégicas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MERCOSUR;</w:t>
      </w:r>
    </w:p>
    <w:p w14:paraId="5E7B6438" w14:textId="77777777" w:rsidR="000C55DE" w:rsidRDefault="000C55DE" w:rsidP="000C55DE">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3EC0A7C3" w14:textId="77777777" w:rsidR="000C55DE" w:rsidRDefault="000C55DE" w:rsidP="000C55DE">
      <w:pPr>
        <w:widowControl w:val="0"/>
        <w:autoSpaceDE w:val="0"/>
        <w:autoSpaceDN w:val="0"/>
        <w:adjustRightInd w:val="0"/>
        <w:spacing w:after="0" w:line="240"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Que se ha señalado la importancia de implementar políticas de cooperación entre instituciones de educación superior de los cuatros países;</w:t>
      </w:r>
    </w:p>
    <w:p w14:paraId="7FF0C17F" w14:textId="77777777" w:rsidR="000C55DE" w:rsidRDefault="000C55DE" w:rsidP="000C55DE">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523C2749" w14:textId="77777777" w:rsidR="000C55DE" w:rsidRDefault="000C55DE" w:rsidP="000C55DE">
      <w:pPr>
        <w:widowControl w:val="0"/>
        <w:autoSpaceDE w:val="0"/>
        <w:autoSpaceDN w:val="0"/>
        <w:adjustRightInd w:val="0"/>
        <w:spacing w:after="0" w:line="237"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 xml:space="preserve">Que en el acta de la VII Reunión de Ministros de Educación, realizada en </w:t>
      </w:r>
      <w:proofErr w:type="spellStart"/>
      <w:r>
        <w:rPr>
          <w:rFonts w:ascii="Trebuchet MS" w:hAnsi="Trebuchet MS" w:cs="Trebuchet MS"/>
          <w:kern w:val="1"/>
          <w:sz w:val="19"/>
          <w:szCs w:val="19"/>
          <w:lang w:val="es-ES"/>
        </w:rPr>
        <w:t>Ouro</w:t>
      </w:r>
      <w:proofErr w:type="spellEnd"/>
      <w:r>
        <w:rPr>
          <w:rFonts w:ascii="Trebuchet MS" w:hAnsi="Trebuchet MS" w:cs="Trebuchet MS"/>
          <w:kern w:val="1"/>
          <w:sz w:val="19"/>
          <w:szCs w:val="19"/>
          <w:lang w:val="es-ES"/>
        </w:rPr>
        <w:t xml:space="preserve"> </w:t>
      </w:r>
      <w:proofErr w:type="spellStart"/>
      <w:r>
        <w:rPr>
          <w:rFonts w:ascii="Trebuchet MS" w:hAnsi="Trebuchet MS" w:cs="Trebuchet MS"/>
          <w:kern w:val="1"/>
          <w:sz w:val="19"/>
          <w:szCs w:val="19"/>
          <w:lang w:val="es-ES"/>
        </w:rPr>
        <w:t>Preto</w:t>
      </w:r>
      <w:proofErr w:type="spellEnd"/>
      <w:r>
        <w:rPr>
          <w:rFonts w:ascii="Trebuchet MS" w:hAnsi="Trebuchet MS" w:cs="Trebuchet MS"/>
          <w:kern w:val="1"/>
          <w:sz w:val="19"/>
          <w:szCs w:val="19"/>
          <w:lang w:val="es-ES"/>
        </w:rPr>
        <w:t>, República Federativa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Brasil,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con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fecha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nueve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diciembre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mil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novecientos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noventa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cuatro,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se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recomendó</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la suscripción de un protocolo sobre reconocimiento de títulos universitarios de grado, al solo efecto de continuar estudios 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post-grado,</w:t>
      </w:r>
    </w:p>
    <w:p w14:paraId="68BC08FD" w14:textId="77777777" w:rsidR="000C55DE" w:rsidRDefault="000C55DE" w:rsidP="000C55DE">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10B1BA37" w14:textId="77777777" w:rsidR="000C55DE" w:rsidRDefault="000C55DE" w:rsidP="000C55DE">
      <w:pPr>
        <w:widowControl w:val="0"/>
        <w:autoSpaceDE w:val="0"/>
        <w:autoSpaceDN w:val="0"/>
        <w:adjustRightInd w:val="0"/>
        <w:spacing w:after="0" w:line="240" w:lineRule="auto"/>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Acuerdan:</w:t>
      </w:r>
    </w:p>
    <w:p w14:paraId="0D417D77" w14:textId="77777777" w:rsidR="000C55DE" w:rsidRDefault="000C55DE" w:rsidP="000C55DE">
      <w:pPr>
        <w:widowControl w:val="0"/>
        <w:autoSpaceDE w:val="0"/>
        <w:autoSpaceDN w:val="0"/>
        <w:adjustRightInd w:val="0"/>
        <w:spacing w:before="8" w:after="0" w:line="240" w:lineRule="auto"/>
        <w:ind w:right="-1"/>
        <w:rPr>
          <w:rFonts w:ascii="Times New Roman" w:hAnsi="Times New Roman" w:cs="Times New Roman"/>
          <w:b/>
          <w:bCs/>
          <w:kern w:val="1"/>
          <w:sz w:val="18"/>
          <w:szCs w:val="18"/>
          <w:lang w:val="es-ES"/>
        </w:rPr>
      </w:pPr>
    </w:p>
    <w:p w14:paraId="2476FB86" w14:textId="77777777" w:rsidR="000C55DE" w:rsidRDefault="000C55DE" w:rsidP="000C55DE">
      <w:pPr>
        <w:widowControl w:val="0"/>
        <w:autoSpaceDE w:val="0"/>
        <w:autoSpaceDN w:val="0"/>
        <w:adjustRightInd w:val="0"/>
        <w:spacing w:after="0" w:line="219"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PRIMERO</w:t>
      </w:r>
    </w:p>
    <w:p w14:paraId="039C0D7D" w14:textId="77777777" w:rsidR="000C55DE" w:rsidRDefault="000C55DE" w:rsidP="000C55DE">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Los Estados Partes, a través de sus organismos competentes reconocerán los títulos universitarios de grado otorgados por las Universidades reconocidas de cada país, al solo efecto de la prosecución de estudios de post-grado.</w:t>
      </w:r>
    </w:p>
    <w:p w14:paraId="14BE24AB" w14:textId="77777777" w:rsidR="000C55DE" w:rsidRDefault="000C55DE" w:rsidP="000C55DE">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5D9166B2"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SEGUNDO</w:t>
      </w:r>
    </w:p>
    <w:p w14:paraId="2E1DABCF" w14:textId="77777777" w:rsidR="000C55DE" w:rsidRDefault="000C55DE" w:rsidP="000C55DE">
      <w:pPr>
        <w:widowControl w:val="0"/>
        <w:autoSpaceDE w:val="0"/>
        <w:autoSpaceDN w:val="0"/>
        <w:adjustRightInd w:val="0"/>
        <w:spacing w:before="1" w:after="0" w:line="237"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A los efectos del presente Protocolo, se consideran títulos de grado, aquellos obtenidos en los cursos que tienen un mínimo de cuatro años o dos mil setecientas horas cursadas.</w:t>
      </w:r>
    </w:p>
    <w:p w14:paraId="4354E251" w14:textId="77777777" w:rsidR="000C55DE" w:rsidRDefault="000C55DE" w:rsidP="000C55DE">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2A7B0728"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TERCERO</w:t>
      </w:r>
    </w:p>
    <w:p w14:paraId="4CCE592E" w14:textId="77777777" w:rsidR="000C55DE" w:rsidRDefault="000C55DE" w:rsidP="000C55DE">
      <w:pPr>
        <w:widowControl w:val="0"/>
        <w:autoSpaceDE w:val="0"/>
        <w:autoSpaceDN w:val="0"/>
        <w:adjustRightInd w:val="0"/>
        <w:spacing w:before="1" w:after="0" w:line="237"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El ingreso de alumnos extranjeros en los cursos de post-grado se regirá por los mismos requisitos de admisión aplicados por las instituciones de educación superior a los estudiantes nacionales.</w:t>
      </w:r>
    </w:p>
    <w:p w14:paraId="234016C6" w14:textId="77777777" w:rsidR="000C55DE" w:rsidRDefault="000C55DE" w:rsidP="000C55DE">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6CB67455"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CUARTO</w:t>
      </w:r>
    </w:p>
    <w:p w14:paraId="2E99C8E1" w14:textId="77777777" w:rsidR="000C55DE" w:rsidRDefault="000C55DE" w:rsidP="000C55DE">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Los títulos de grado y post-grado sometidos al régimen que establece el presente Protocolo serán reconocidos al solo efecto académico por los organismos competentes de cada Estado Parte. Estos títulos de por sí no habilitarán para el ejercicio profesional.</w:t>
      </w:r>
    </w:p>
    <w:p w14:paraId="5CBC3E12" w14:textId="77777777" w:rsidR="000C55DE" w:rsidRDefault="000C55DE" w:rsidP="000C55DE">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3CA62CAE" w14:textId="77777777" w:rsidR="000C55DE" w:rsidRDefault="000C55DE" w:rsidP="000C55DE">
      <w:pPr>
        <w:widowControl w:val="0"/>
        <w:autoSpaceDE w:val="0"/>
        <w:autoSpaceDN w:val="0"/>
        <w:adjustRightInd w:val="0"/>
        <w:spacing w:after="0" w:line="219"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QUINTO</w:t>
      </w:r>
    </w:p>
    <w:p w14:paraId="4E0CD784" w14:textId="77777777" w:rsidR="000C55DE" w:rsidRDefault="000C55DE" w:rsidP="000C55DE">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El interesado en postularse a un curso de post-grado deberá presentar el diploma de grado correspondiente, así como la documentación que acredite lo expuesto en el artículo segundo. La autoridad competente podrá requerir la presentación de la documentación necesaria para identificar a qué título</w:t>
      </w:r>
    </w:p>
    <w:p w14:paraId="5DB4C7A8" w14:textId="77777777" w:rsidR="000C55DE" w:rsidRDefault="000C55DE" w:rsidP="000C55DE">
      <w:pPr>
        <w:widowControl w:val="0"/>
        <w:autoSpaceDE w:val="0"/>
        <w:autoSpaceDN w:val="0"/>
        <w:adjustRightInd w:val="0"/>
        <w:spacing w:before="90"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corresponde, en el país que recibe al postulante, el título presentado. Cuando no exista título equivalente,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se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examinará</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adecuación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formación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candidato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post-grado,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conformidad</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con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 xml:space="preserve">los requisitos de </w:t>
      </w:r>
      <w:r>
        <w:rPr>
          <w:rFonts w:ascii="Trebuchet MS" w:hAnsi="Trebuchet MS" w:cs="Trebuchet MS"/>
          <w:kern w:val="1"/>
          <w:sz w:val="19"/>
          <w:szCs w:val="19"/>
          <w:lang w:val="es-ES"/>
        </w:rPr>
        <w:lastRenderedPageBreak/>
        <w:t>admisión, con la finalidad de, en caso positivo, autorizar su inscripción. En todos los casos, la documentación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debe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presentarse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con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debida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autenticación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autoridades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educativas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consulares.</w:t>
      </w:r>
    </w:p>
    <w:p w14:paraId="7B5C56AA" w14:textId="77777777" w:rsidR="000C55DE" w:rsidRDefault="000C55DE" w:rsidP="000C55DE">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2075A169"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SEXTO</w:t>
      </w:r>
    </w:p>
    <w:p w14:paraId="5BBDF11D" w14:textId="77777777" w:rsidR="000C55DE" w:rsidRDefault="000C55DE" w:rsidP="000C55DE">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Cada Estado Parte se compromete a informar a los restantes cuáles son las universidades o institutos de educación superior reconocidos que están comprometidos en el presente Protocolo.</w:t>
      </w:r>
    </w:p>
    <w:p w14:paraId="20D7D9AD" w14:textId="77777777" w:rsidR="000C55DE" w:rsidRDefault="000C55DE" w:rsidP="000C55DE">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13C68A28"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SEPTIMO</w:t>
      </w:r>
    </w:p>
    <w:p w14:paraId="42AEDEDF" w14:textId="77777777" w:rsidR="000C55DE" w:rsidRDefault="000C55DE" w:rsidP="000C55DE">
      <w:pPr>
        <w:widowControl w:val="0"/>
        <w:autoSpaceDE w:val="0"/>
        <w:autoSpaceDN w:val="0"/>
        <w:adjustRightInd w:val="0"/>
        <w:spacing w:before="1" w:after="0" w:line="237"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En caso de existir entre Estados Partes acuerdos o convenios bilaterales con disposiciones más favorables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sobre</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materia,</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referidos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Estados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Partes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podrán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invocar</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aplicación</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disposiciones</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que consideren más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ventajosas.</w:t>
      </w:r>
    </w:p>
    <w:p w14:paraId="49A8EFA5" w14:textId="77777777" w:rsidR="000C55DE" w:rsidRDefault="000C55DE" w:rsidP="000C55DE">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70FE7696" w14:textId="77777777" w:rsidR="000C55DE" w:rsidRDefault="000C55DE" w:rsidP="000C55DE">
      <w:pPr>
        <w:widowControl w:val="0"/>
        <w:autoSpaceDE w:val="0"/>
        <w:autoSpaceDN w:val="0"/>
        <w:adjustRightInd w:val="0"/>
        <w:spacing w:before="1"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OCTAVO</w:t>
      </w:r>
    </w:p>
    <w:p w14:paraId="6D185D0A" w14:textId="77777777" w:rsidR="000C55DE" w:rsidRDefault="000C55DE" w:rsidP="000C55DE">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Las controversias que surjan entre los Estados Partes con motivo de la aplicación, interpretación o incumplimiento de las disposiciones contenidas en el presente Protocolo serán resueltas mediante negociaciones diplomáticas directas.</w:t>
      </w:r>
    </w:p>
    <w:p w14:paraId="5AB62EE9" w14:textId="77777777" w:rsidR="000C55DE" w:rsidRDefault="000C55DE" w:rsidP="000C55DE">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1A32783D" w14:textId="77777777" w:rsidR="000C55DE" w:rsidRDefault="000C55DE" w:rsidP="000C55DE">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Si mediante tales negociaciones no se alcanzara un acuerdo, o si la controversia fuera solucionada solo en parte, se aplicarán los procedimientos previstos en el Sistema de Solución de Controversias vigente entre los Estados Partes del Tratado de Asunción.</w:t>
      </w:r>
    </w:p>
    <w:p w14:paraId="2A1D19F1" w14:textId="77777777" w:rsidR="000C55DE" w:rsidRDefault="000C55DE" w:rsidP="000C55DE">
      <w:pPr>
        <w:widowControl w:val="0"/>
        <w:autoSpaceDE w:val="0"/>
        <w:autoSpaceDN w:val="0"/>
        <w:adjustRightInd w:val="0"/>
        <w:spacing w:after="0" w:line="240" w:lineRule="auto"/>
        <w:ind w:right="-1"/>
        <w:rPr>
          <w:rFonts w:ascii="Times New Roman" w:hAnsi="Times New Roman" w:cs="Times New Roman"/>
          <w:b/>
          <w:bCs/>
          <w:kern w:val="1"/>
          <w:sz w:val="19"/>
          <w:szCs w:val="19"/>
          <w:lang w:val="es-ES"/>
        </w:rPr>
      </w:pPr>
      <w:bookmarkStart w:id="0" w:name="_GoBack"/>
      <w:bookmarkEnd w:id="0"/>
    </w:p>
    <w:p w14:paraId="3978F4DD"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NOVENO</w:t>
      </w:r>
    </w:p>
    <w:p w14:paraId="7056929B" w14:textId="77777777" w:rsidR="000C55DE" w:rsidRDefault="000C55DE" w:rsidP="000C55DE">
      <w:pPr>
        <w:widowControl w:val="0"/>
        <w:autoSpaceDE w:val="0"/>
        <w:autoSpaceDN w:val="0"/>
        <w:adjustRightInd w:val="0"/>
        <w:spacing w:before="2"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El presente Protocolo, parte integrante del Tratado de Asunción, entrará en vigor para los dos primeros Estados que lo ratifiquen 30 (treinta) días después del depósito del segundo instrumento de ratificación. Para los demás signatarios, entrará en vigencia el trigésimo día después del depósito del respectivo instrumento de ratificación, y en el orden en que fueran depositadas las ratificaciones.</w:t>
      </w:r>
    </w:p>
    <w:p w14:paraId="444339B9" w14:textId="77777777" w:rsidR="000C55DE" w:rsidRDefault="000C55DE" w:rsidP="000C55DE">
      <w:pPr>
        <w:widowControl w:val="0"/>
        <w:autoSpaceDE w:val="0"/>
        <w:autoSpaceDN w:val="0"/>
        <w:adjustRightInd w:val="0"/>
        <w:spacing w:before="6" w:after="0" w:line="240" w:lineRule="auto"/>
        <w:ind w:right="-1"/>
        <w:rPr>
          <w:rFonts w:ascii="Times New Roman" w:hAnsi="Times New Roman" w:cs="Times New Roman"/>
          <w:kern w:val="1"/>
          <w:sz w:val="18"/>
          <w:szCs w:val="18"/>
          <w:lang w:val="es-ES"/>
        </w:rPr>
      </w:pPr>
    </w:p>
    <w:p w14:paraId="620A39F5"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DECIMO</w:t>
      </w:r>
    </w:p>
    <w:p w14:paraId="3D5E5E58" w14:textId="77777777" w:rsidR="000C55DE" w:rsidRDefault="000C55DE" w:rsidP="000C55DE">
      <w:pPr>
        <w:widowControl w:val="0"/>
        <w:autoSpaceDE w:val="0"/>
        <w:autoSpaceDN w:val="0"/>
        <w:adjustRightInd w:val="0"/>
        <w:spacing w:after="0" w:line="219" w:lineRule="exact"/>
        <w:ind w:right="-1"/>
        <w:rPr>
          <w:rFonts w:ascii="Trebuchet MS" w:hAnsi="Trebuchet MS" w:cs="Trebuchet MS"/>
          <w:kern w:val="1"/>
          <w:sz w:val="19"/>
          <w:szCs w:val="19"/>
          <w:lang w:val="es-ES"/>
        </w:rPr>
      </w:pPr>
      <w:r>
        <w:rPr>
          <w:rFonts w:ascii="Trebuchet MS" w:hAnsi="Trebuchet MS" w:cs="Trebuchet MS"/>
          <w:kern w:val="1"/>
          <w:sz w:val="19"/>
          <w:szCs w:val="19"/>
          <w:lang w:val="es-ES"/>
        </w:rPr>
        <w:t>El presente Protocolo podrá ser revisado de común acuerdo, a propuesta de uno de los Estados</w:t>
      </w:r>
    </w:p>
    <w:p w14:paraId="685636D9" w14:textId="77777777" w:rsidR="000C55DE" w:rsidRDefault="000C55DE" w:rsidP="000C55DE">
      <w:pPr>
        <w:widowControl w:val="0"/>
        <w:autoSpaceDE w:val="0"/>
        <w:autoSpaceDN w:val="0"/>
        <w:adjustRightInd w:val="0"/>
        <w:spacing w:after="0" w:line="219" w:lineRule="exact"/>
        <w:ind w:right="-1"/>
        <w:rPr>
          <w:rFonts w:ascii="Trebuchet MS" w:hAnsi="Trebuchet MS" w:cs="Trebuchet MS"/>
          <w:kern w:val="1"/>
          <w:sz w:val="19"/>
          <w:szCs w:val="19"/>
          <w:lang w:val="es-ES"/>
        </w:rPr>
      </w:pPr>
      <w:r>
        <w:rPr>
          <w:rFonts w:ascii="Trebuchet MS" w:hAnsi="Trebuchet MS" w:cs="Trebuchet MS"/>
          <w:kern w:val="1"/>
          <w:sz w:val="19"/>
          <w:szCs w:val="19"/>
          <w:lang w:val="es-ES"/>
        </w:rPr>
        <w:t>Partes.</w:t>
      </w:r>
    </w:p>
    <w:p w14:paraId="4E831DB7" w14:textId="77777777" w:rsidR="000C55DE" w:rsidRDefault="000C55DE" w:rsidP="000C55DE">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1717CB20" w14:textId="77777777" w:rsidR="000C55DE" w:rsidRDefault="000C55DE" w:rsidP="000C55DE">
      <w:pPr>
        <w:widowControl w:val="0"/>
        <w:autoSpaceDE w:val="0"/>
        <w:autoSpaceDN w:val="0"/>
        <w:adjustRightInd w:val="0"/>
        <w:spacing w:after="0" w:line="220"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DECIMOPRIMERO</w:t>
      </w:r>
    </w:p>
    <w:p w14:paraId="06D855B5" w14:textId="77777777" w:rsidR="000C55DE" w:rsidRDefault="000C55DE" w:rsidP="000C55DE">
      <w:pPr>
        <w:widowControl w:val="0"/>
        <w:autoSpaceDE w:val="0"/>
        <w:autoSpaceDN w:val="0"/>
        <w:adjustRightInd w:val="0"/>
        <w:spacing w:after="0" w:line="240"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adhesión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por</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parte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un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Estado</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al</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Tratado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Asunción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implicará</w:t>
      </w:r>
      <w:r>
        <w:rPr>
          <w:rFonts w:ascii="Trebuchet MS" w:hAnsi="Trebuchet MS" w:cs="Trebuchet MS"/>
          <w:spacing w:val="-3"/>
          <w:kern w:val="1"/>
          <w:sz w:val="19"/>
          <w:szCs w:val="19"/>
          <w:lang w:val="es-ES"/>
        </w:rPr>
        <w:t xml:space="preserve"> </w:t>
      </w:r>
      <w:r>
        <w:rPr>
          <w:rFonts w:ascii="Trebuchet MS" w:hAnsi="Trebuchet MS" w:cs="Trebuchet MS"/>
          <w:i/>
          <w:iCs/>
          <w:kern w:val="1"/>
          <w:sz w:val="19"/>
          <w:szCs w:val="19"/>
          <w:lang w:val="es-ES"/>
        </w:rPr>
        <w:t>ipso</w:t>
      </w:r>
      <w:r>
        <w:rPr>
          <w:rFonts w:ascii="Trebuchet MS" w:hAnsi="Trebuchet MS" w:cs="Trebuchet MS"/>
          <w:i/>
          <w:iCs/>
          <w:spacing w:val="-4"/>
          <w:kern w:val="1"/>
          <w:sz w:val="19"/>
          <w:szCs w:val="19"/>
          <w:lang w:val="es-ES"/>
        </w:rPr>
        <w:t xml:space="preserve"> </w:t>
      </w:r>
      <w:r>
        <w:rPr>
          <w:rFonts w:ascii="Trebuchet MS" w:hAnsi="Trebuchet MS" w:cs="Trebuchet MS"/>
          <w:i/>
          <w:iCs/>
          <w:kern w:val="1"/>
          <w:sz w:val="19"/>
          <w:szCs w:val="19"/>
          <w:lang w:val="es-ES"/>
        </w:rPr>
        <w:t>iure</w:t>
      </w:r>
      <w:r>
        <w:rPr>
          <w:rFonts w:ascii="Trebuchet MS" w:hAnsi="Trebuchet MS" w:cs="Trebuchet MS"/>
          <w:i/>
          <w:iCs/>
          <w:spacing w:val="-6"/>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adhesión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al</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presente Protocolo.</w:t>
      </w:r>
    </w:p>
    <w:p w14:paraId="345CB461" w14:textId="77777777" w:rsidR="000C55DE" w:rsidRDefault="000C55DE" w:rsidP="000C55DE">
      <w:pPr>
        <w:widowControl w:val="0"/>
        <w:autoSpaceDE w:val="0"/>
        <w:autoSpaceDN w:val="0"/>
        <w:adjustRightInd w:val="0"/>
        <w:spacing w:before="5" w:after="0" w:line="240" w:lineRule="auto"/>
        <w:ind w:right="-1"/>
        <w:rPr>
          <w:rFonts w:ascii="Times New Roman" w:hAnsi="Times New Roman" w:cs="Times New Roman"/>
          <w:kern w:val="1"/>
          <w:sz w:val="18"/>
          <w:szCs w:val="18"/>
          <w:lang w:val="es-ES"/>
        </w:rPr>
      </w:pPr>
    </w:p>
    <w:p w14:paraId="6380CCD8" w14:textId="77777777" w:rsidR="000C55DE" w:rsidRDefault="000C55DE" w:rsidP="000C55DE">
      <w:pPr>
        <w:widowControl w:val="0"/>
        <w:autoSpaceDE w:val="0"/>
        <w:autoSpaceDN w:val="0"/>
        <w:adjustRightInd w:val="0"/>
        <w:spacing w:after="0" w:line="219" w:lineRule="exact"/>
        <w:ind w:right="-1"/>
        <w:rPr>
          <w:rFonts w:ascii="Trebuchet MS" w:hAnsi="Trebuchet MS" w:cs="Trebuchet MS"/>
          <w:b/>
          <w:bCs/>
          <w:kern w:val="1"/>
          <w:sz w:val="19"/>
          <w:szCs w:val="19"/>
          <w:lang w:val="es-ES"/>
        </w:rPr>
      </w:pPr>
      <w:r>
        <w:rPr>
          <w:rFonts w:ascii="Trebuchet MS" w:hAnsi="Trebuchet MS" w:cs="Trebuchet MS"/>
          <w:b/>
          <w:bCs/>
          <w:kern w:val="1"/>
          <w:sz w:val="19"/>
          <w:szCs w:val="19"/>
          <w:lang w:val="es-ES"/>
        </w:rPr>
        <w:t>ARTICULO DECIMOSEGUNDO</w:t>
      </w:r>
    </w:p>
    <w:p w14:paraId="5F3F71FA" w14:textId="77777777" w:rsidR="000C55DE" w:rsidRDefault="000C55DE" w:rsidP="000C55DE">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El gobierno de la República del Paraguay será el depositario del presente Protocolo y de los instrumentos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ratificación,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enviará</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copias</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debidamente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autenticadas</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mismos</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gobiernos</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los demás Estados</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Partes.</w:t>
      </w:r>
    </w:p>
    <w:p w14:paraId="20047929" w14:textId="77777777" w:rsidR="000C55DE" w:rsidRDefault="000C55DE" w:rsidP="000C55DE">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66A8DE9A" w14:textId="77777777" w:rsidR="000C55DE" w:rsidRDefault="000C55DE" w:rsidP="000C55DE">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Asimismo el Gobierno de la República del Paraguay notificará a los gobiernos de los demás Estados Partes, la fecha de entrada en vigor del presente Protocolo, y la fecha del depósito de los instrumentos de ratificación.</w:t>
      </w:r>
    </w:p>
    <w:p w14:paraId="7770A970" w14:textId="77777777" w:rsidR="000C55DE" w:rsidRDefault="000C55DE" w:rsidP="000C55DE">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38211251" w14:textId="77777777" w:rsidR="000C55DE" w:rsidRDefault="000C55DE" w:rsidP="000C55DE">
      <w:pPr>
        <w:widowControl w:val="0"/>
        <w:autoSpaceDE w:val="0"/>
        <w:autoSpaceDN w:val="0"/>
        <w:adjustRightInd w:val="0"/>
        <w:spacing w:after="0" w:line="237"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Hecho</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ciudad</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Montevideo,</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capital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República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Oriental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Uruguay,</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treinta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días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mes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 noviembre de mil novecientos noventa y cinco, en tres originales en idioma Español y uno en Portugués, siendo los textos igualmente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auténticos.</w:t>
      </w:r>
    </w:p>
    <w:p w14:paraId="4D4C2C85" w14:textId="77777777" w:rsidR="00592F1B" w:rsidRPr="00AC3BA6" w:rsidRDefault="00592F1B" w:rsidP="000C55DE">
      <w:pPr>
        <w:ind w:right="-1"/>
      </w:pPr>
    </w:p>
    <w:sectPr w:rsidR="00592F1B" w:rsidRPr="00AC3BA6"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2290" w14:textId="77777777" w:rsidR="00F81552" w:rsidRDefault="00F81552" w:rsidP="00592F1B">
      <w:pPr>
        <w:spacing w:after="0" w:line="240" w:lineRule="auto"/>
      </w:pPr>
      <w:r>
        <w:separator/>
      </w:r>
    </w:p>
  </w:endnote>
  <w:endnote w:type="continuationSeparator" w:id="0">
    <w:p w14:paraId="5F4C6DB7"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E36E"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2EA5BC8B"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CB58" w14:textId="77777777" w:rsidR="00F81552" w:rsidRDefault="00F81552" w:rsidP="00592F1B">
      <w:pPr>
        <w:spacing w:after="0" w:line="240" w:lineRule="auto"/>
      </w:pPr>
      <w:r>
        <w:separator/>
      </w:r>
    </w:p>
  </w:footnote>
  <w:footnote w:type="continuationSeparator" w:id="0">
    <w:p w14:paraId="1773CDF0"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8E7C" w14:textId="77777777" w:rsidR="00592F1B" w:rsidRPr="00B64518" w:rsidRDefault="00B64518" w:rsidP="00B64518">
    <w:pPr>
      <w:pStyle w:val="Encabezado"/>
      <w:ind w:left="-993"/>
    </w:pPr>
    <w:r>
      <w:rPr>
        <w:noProof/>
        <w:lang w:val="es-ES" w:eastAsia="es-ES"/>
      </w:rPr>
      <w:drawing>
        <wp:inline distT="0" distB="0" distL="0" distR="0" wp14:anchorId="64B1679A" wp14:editId="04E06DFE">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0000012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000001F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000002B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0000032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0000038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000003E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Letter"/>
      <w:lvlText w:val="%1."/>
      <w:lvlJc w:val="left"/>
      <w:pPr>
        <w:ind w:left="720" w:hanging="360"/>
      </w:pPr>
    </w:lvl>
    <w:lvl w:ilvl="1" w:tplc="0000044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000004B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lowerLetter"/>
      <w:lvlText w:val="%1."/>
      <w:lvlJc w:val="left"/>
      <w:pPr>
        <w:ind w:left="720" w:hanging="360"/>
      </w:pPr>
    </w:lvl>
    <w:lvl w:ilvl="1" w:tplc="0000051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lowerLetter"/>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lowerLetter"/>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1077B6C"/>
    <w:multiLevelType w:val="multilevel"/>
    <w:tmpl w:val="42565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4D86A16"/>
    <w:multiLevelType w:val="multilevel"/>
    <w:tmpl w:val="2F60D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E6258D7"/>
    <w:multiLevelType w:val="multilevel"/>
    <w:tmpl w:val="0E86A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E6F0DB0"/>
    <w:multiLevelType w:val="multilevel"/>
    <w:tmpl w:val="736A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F023A25"/>
    <w:multiLevelType w:val="multilevel"/>
    <w:tmpl w:val="CC5A1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D9A378F"/>
    <w:multiLevelType w:val="multilevel"/>
    <w:tmpl w:val="59381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7171BB3"/>
    <w:multiLevelType w:val="multilevel"/>
    <w:tmpl w:val="CD4C5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FCA3295"/>
    <w:multiLevelType w:val="multilevel"/>
    <w:tmpl w:val="6A92F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22"/>
  </w:num>
  <w:num w:numId="3">
    <w:abstractNumId w:val="19"/>
  </w:num>
  <w:num w:numId="4">
    <w:abstractNumId w:val="20"/>
  </w:num>
  <w:num w:numId="5">
    <w:abstractNumId w:val="16"/>
  </w:num>
  <w:num w:numId="6">
    <w:abstractNumId w:val="17"/>
  </w:num>
  <w:num w:numId="7">
    <w:abstractNumId w:val="17"/>
    <w:lvlOverride w:ilvl="1">
      <w:startOverride w:val="1"/>
    </w:lvlOverride>
  </w:num>
  <w:num w:numId="8">
    <w:abstractNumId w:val="17"/>
    <w:lvlOverride w:ilvl="1">
      <w:startOverride w:val="5"/>
    </w:lvlOverride>
  </w:num>
  <w:num w:numId="9">
    <w:abstractNumId w:val="17"/>
    <w:lvlOverride w:ilvl="1">
      <w:startOverride w:val="5"/>
    </w:lvlOverride>
  </w:num>
  <w:num w:numId="10">
    <w:abstractNumId w:val="21"/>
  </w:num>
  <w:num w:numId="11">
    <w:abstractNumId w:val="1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08251E"/>
    <w:rsid w:val="000C55DE"/>
    <w:rsid w:val="001C152D"/>
    <w:rsid w:val="00484AE6"/>
    <w:rsid w:val="005028E3"/>
    <w:rsid w:val="00592F1B"/>
    <w:rsid w:val="006C3040"/>
    <w:rsid w:val="006D1685"/>
    <w:rsid w:val="00784AD5"/>
    <w:rsid w:val="007906D4"/>
    <w:rsid w:val="00905D9F"/>
    <w:rsid w:val="00A53D64"/>
    <w:rsid w:val="00AC3BA6"/>
    <w:rsid w:val="00B21F6A"/>
    <w:rsid w:val="00B64518"/>
    <w:rsid w:val="00B6751E"/>
    <w:rsid w:val="00B91930"/>
    <w:rsid w:val="00D15840"/>
    <w:rsid w:val="00E611BC"/>
    <w:rsid w:val="00E92FFD"/>
    <w:rsid w:val="00F81552"/>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EB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Textodecuerpo">
    <w:name w:val="Body Text"/>
    <w:basedOn w:val="Normal"/>
    <w:link w:val="TextodecuerpoCar"/>
    <w:uiPriority w:val="1"/>
    <w:qFormat/>
    <w:rsid w:val="0008251E"/>
    <w:pPr>
      <w:widowControl w:val="0"/>
      <w:autoSpaceDE w:val="0"/>
      <w:autoSpaceDN w:val="0"/>
      <w:spacing w:after="0" w:line="240" w:lineRule="auto"/>
    </w:pPr>
    <w:rPr>
      <w:rFonts w:ascii="Trebuchet MS" w:eastAsia="Trebuchet MS" w:hAnsi="Trebuchet MS" w:cs="Trebuchet MS"/>
      <w:sz w:val="19"/>
      <w:szCs w:val="19"/>
      <w:lang w:val="es-ES"/>
    </w:rPr>
  </w:style>
  <w:style w:type="character" w:customStyle="1" w:styleId="TextodecuerpoCar">
    <w:name w:val="Texto de cuerpo Car"/>
    <w:basedOn w:val="Fuentedeprrafopredeter"/>
    <w:link w:val="Textodecuerpo"/>
    <w:uiPriority w:val="1"/>
    <w:rsid w:val="0008251E"/>
    <w:rPr>
      <w:rFonts w:ascii="Trebuchet MS" w:eastAsia="Trebuchet MS" w:hAnsi="Trebuchet MS" w:cs="Trebuchet MS"/>
      <w:sz w:val="19"/>
      <w:szCs w:val="19"/>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Textodecuerpo">
    <w:name w:val="Body Text"/>
    <w:basedOn w:val="Normal"/>
    <w:link w:val="TextodecuerpoCar"/>
    <w:uiPriority w:val="1"/>
    <w:qFormat/>
    <w:rsid w:val="0008251E"/>
    <w:pPr>
      <w:widowControl w:val="0"/>
      <w:autoSpaceDE w:val="0"/>
      <w:autoSpaceDN w:val="0"/>
      <w:spacing w:after="0" w:line="240" w:lineRule="auto"/>
    </w:pPr>
    <w:rPr>
      <w:rFonts w:ascii="Trebuchet MS" w:eastAsia="Trebuchet MS" w:hAnsi="Trebuchet MS" w:cs="Trebuchet MS"/>
      <w:sz w:val="19"/>
      <w:szCs w:val="19"/>
      <w:lang w:val="es-ES"/>
    </w:rPr>
  </w:style>
  <w:style w:type="character" w:customStyle="1" w:styleId="TextodecuerpoCar">
    <w:name w:val="Texto de cuerpo Car"/>
    <w:basedOn w:val="Fuentedeprrafopredeter"/>
    <w:link w:val="Textodecuerpo"/>
    <w:uiPriority w:val="1"/>
    <w:rsid w:val="0008251E"/>
    <w:rPr>
      <w:rFonts w:ascii="Trebuchet MS" w:eastAsia="Trebuchet MS" w:hAnsi="Trebuchet MS" w:cs="Trebuchet MS"/>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4798</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2021-06-05T01:20:00Z</dcterms:created>
  <dcterms:modified xsi:type="dcterms:W3CDTF">2021-06-05T01:20:00Z</dcterms:modified>
</cp:coreProperties>
</file>