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1E" w:rsidRDefault="00B6751E"/>
    <w:p w:rsidR="006726DA" w:rsidRPr="006726DA" w:rsidRDefault="006726DA" w:rsidP="006726DA">
      <w:pPr>
        <w:pStyle w:val="NormalWeb"/>
        <w:shd w:val="clear" w:color="auto" w:fill="FFFFFF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  <w:bookmarkStart w:id="0" w:name="_GoBack"/>
      <w:bookmarkEnd w:id="0"/>
      <w:r w:rsidRPr="006726DA">
        <w:rPr>
          <w:rFonts w:ascii="Trebuchet MS" w:hAnsi="Trebuchet MS" w:cs="Arial"/>
          <w:b/>
          <w:color w:val="000000"/>
          <w:sz w:val="20"/>
          <w:szCs w:val="20"/>
        </w:rPr>
        <w:t>LEY N° 6121</w:t>
      </w:r>
    </w:p>
    <w:p w:rsidR="006726DA" w:rsidRPr="006D57D0" w:rsidRDefault="006726DA" w:rsidP="006726DA">
      <w:pPr>
        <w:pStyle w:val="NormalWeb"/>
        <w:shd w:val="clear" w:color="auto" w:fill="FFFFFF"/>
        <w:jc w:val="right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color w:val="000000"/>
          <w:sz w:val="20"/>
          <w:szCs w:val="20"/>
        </w:rPr>
        <w:t>Buenos Aires, 13 de diciembre de 2018.-</w:t>
      </w:r>
    </w:p>
    <w:p w:rsidR="006726DA" w:rsidRPr="006D57D0" w:rsidRDefault="006726DA" w:rsidP="006726DA">
      <w:pPr>
        <w:spacing w:before="100" w:beforeAutospacing="1" w:after="100" w:afterAutospacing="1"/>
        <w:jc w:val="center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  <w:r w:rsidRPr="006D57D0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La Legislatura de la Ciudad Autónoma de Buenos Aires</w:t>
      </w:r>
    </w:p>
    <w:p w:rsidR="006726DA" w:rsidRPr="006D57D0" w:rsidRDefault="006726DA" w:rsidP="006726DA">
      <w:pPr>
        <w:spacing w:before="100" w:beforeAutospacing="1" w:after="100" w:afterAutospacing="1"/>
        <w:jc w:val="center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S</w:t>
      </w:r>
      <w:r w:rsidRPr="006D57D0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anciona con fuerza de Ley</w:t>
      </w:r>
    </w:p>
    <w:p w:rsidR="006726DA" w:rsidRPr="006D57D0" w:rsidRDefault="006726DA" w:rsidP="006726DA">
      <w:pPr>
        <w:shd w:val="clear" w:color="auto" w:fill="FFFFFF"/>
        <w:spacing w:before="100" w:beforeAutospacing="1" w:after="100" w:afterAutospacing="1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color w:val="000000"/>
          <w:sz w:val="20"/>
          <w:szCs w:val="20"/>
        </w:rPr>
        <w:t> </w:t>
      </w:r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Artículo 1º.- Ámbito de aplicación.</w:t>
      </w:r>
      <w:r w:rsidRPr="006D57D0">
        <w:rPr>
          <w:rFonts w:ascii="Trebuchet MS" w:hAnsi="Trebuchet MS" w:cs="Arial"/>
          <w:color w:val="000000"/>
          <w:sz w:val="20"/>
          <w:szCs w:val="20"/>
        </w:rPr>
        <w:t> La presente Ley será de aplicación a todos los establecimientos educativos de gestión privada de todos los niveles y modalidades de enseñanza incorporados a la enseñanza oficial en el ámbito de la Ciudad Autónoma de Buenos Aires.</w:t>
      </w:r>
    </w:p>
    <w:p w:rsidR="006726DA" w:rsidRPr="006D57D0" w:rsidRDefault="006726DA" w:rsidP="006726DA">
      <w:pPr>
        <w:shd w:val="clear" w:color="auto" w:fill="FFFFFF"/>
        <w:spacing w:before="100" w:beforeAutospacing="1" w:after="100" w:afterAutospacing="1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Artículo 2</w:t>
      </w:r>
      <w:proofErr w:type="gramStart"/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°.-</w:t>
      </w:r>
      <w:proofErr w:type="gramEnd"/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 Prohibición de cobro.</w:t>
      </w:r>
      <w:r w:rsidRPr="006D57D0">
        <w:rPr>
          <w:rFonts w:ascii="Trebuchet MS" w:hAnsi="Trebuchet MS" w:cs="Arial"/>
          <w:color w:val="000000"/>
          <w:sz w:val="20"/>
          <w:szCs w:val="20"/>
        </w:rPr>
        <w:t> Prohíbase a las instituciones educativas de gestión privada el cobro a sus estudiantes por la emisión y/o gestión de certificados de estudios (título, certificado analítico, analítico parcial); constancia de estudios (pases, constancias de regularidad) y copias de programas de asignaturas efectivamente cursadas y aprobadas.</w:t>
      </w:r>
    </w:p>
    <w:p w:rsidR="006726DA" w:rsidRPr="006D57D0" w:rsidRDefault="006726DA" w:rsidP="006726DA">
      <w:pPr>
        <w:shd w:val="clear" w:color="auto" w:fill="FFFFFF"/>
        <w:spacing w:before="100" w:beforeAutospacing="1" w:after="100" w:afterAutospacing="1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Artículo 3</w:t>
      </w:r>
      <w:proofErr w:type="gramStart"/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°.-</w:t>
      </w:r>
      <w:proofErr w:type="gramEnd"/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 Sanciones.</w:t>
      </w:r>
      <w:r w:rsidRPr="006D57D0">
        <w:rPr>
          <w:rFonts w:ascii="Trebuchet MS" w:hAnsi="Trebuchet MS" w:cs="Arial"/>
          <w:color w:val="000000"/>
          <w:sz w:val="20"/>
          <w:szCs w:val="20"/>
        </w:rPr>
        <w:t> Verificada la existencia del incumplimiento a lo dispuesto en el Artículo 1°, son de aplicación las sanciones previstas en la Ley N° 24.240 de Defensa del Consumidor, conforme el Procedimiento establecido por la Ley 757 de Defensa de los Derechos del Consumidor de la Ciudad Autónoma de Buenos Aires.</w:t>
      </w:r>
    </w:p>
    <w:p w:rsidR="006726DA" w:rsidRPr="006D57D0" w:rsidRDefault="006726DA" w:rsidP="006726DA">
      <w:pPr>
        <w:shd w:val="clear" w:color="auto" w:fill="FFFFFF"/>
        <w:spacing w:before="100" w:beforeAutospacing="1" w:after="100" w:afterAutospacing="1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Artículo 4</w:t>
      </w:r>
      <w:proofErr w:type="gramStart"/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°.-</w:t>
      </w:r>
      <w:proofErr w:type="gramEnd"/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 Formas de información.</w:t>
      </w:r>
      <w:r w:rsidRPr="006D57D0">
        <w:rPr>
          <w:rFonts w:ascii="Trebuchet MS" w:hAnsi="Trebuchet MS" w:cs="Arial"/>
          <w:color w:val="000000"/>
          <w:sz w:val="20"/>
          <w:szCs w:val="20"/>
        </w:rPr>
        <w:t> </w:t>
      </w:r>
      <w:proofErr w:type="spellStart"/>
      <w:r w:rsidRPr="006D57D0">
        <w:rPr>
          <w:rFonts w:ascii="Trebuchet MS" w:hAnsi="Trebuchet MS" w:cs="Arial"/>
          <w:color w:val="000000"/>
          <w:sz w:val="20"/>
          <w:szCs w:val="20"/>
        </w:rPr>
        <w:t>Establécese</w:t>
      </w:r>
      <w:proofErr w:type="spellEnd"/>
      <w:r w:rsidRPr="006D57D0">
        <w:rPr>
          <w:rFonts w:ascii="Trebuchet MS" w:hAnsi="Trebuchet MS" w:cs="Arial"/>
          <w:color w:val="000000"/>
          <w:sz w:val="20"/>
          <w:szCs w:val="20"/>
        </w:rPr>
        <w:t xml:space="preserve"> la obligatoriedad de colocar en las instalaciones de los establecimientos educativos alcanzados por la presente Ley, un cartel informativo de dimensiones no menores a 15 cm por 21 cm, escrito con letra clara y legible, ubicado en cada sector destinado a la atención de los estudiantes en un lugar visible al público, que contenga la siguiente leyenda:</w:t>
      </w:r>
    </w:p>
    <w:p w:rsidR="006726DA" w:rsidRDefault="006726DA" w:rsidP="006726DA">
      <w:pPr>
        <w:shd w:val="clear" w:color="auto" w:fill="FFFFFF"/>
        <w:spacing w:beforeAutospacing="1" w:afterAutospacing="1"/>
        <w:ind w:left="567" w:right="936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color w:val="000000"/>
          <w:sz w:val="20"/>
          <w:szCs w:val="20"/>
        </w:rPr>
        <w:t>Prohibición de cobro</w:t>
      </w:r>
    </w:p>
    <w:p w:rsidR="006726DA" w:rsidRDefault="006726DA" w:rsidP="006726DA">
      <w:pPr>
        <w:shd w:val="clear" w:color="auto" w:fill="FFFFFF"/>
        <w:spacing w:beforeAutospacing="1" w:afterAutospacing="1"/>
        <w:ind w:left="567" w:right="936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color w:val="000000"/>
          <w:sz w:val="20"/>
          <w:szCs w:val="20"/>
        </w:rPr>
        <w:t xml:space="preserve">Las instituciones educativas de gestión privada no pueden cobrar arancel alguno por la </w:t>
      </w:r>
      <w:r>
        <w:rPr>
          <w:rFonts w:ascii="Trebuchet MS" w:hAnsi="Trebuchet MS" w:cs="Arial"/>
          <w:color w:val="000000"/>
          <w:sz w:val="20"/>
          <w:szCs w:val="20"/>
        </w:rPr>
        <w:t>e</w:t>
      </w:r>
      <w:r w:rsidRPr="006D57D0">
        <w:rPr>
          <w:rFonts w:ascii="Trebuchet MS" w:hAnsi="Trebuchet MS" w:cs="Arial"/>
          <w:color w:val="000000"/>
          <w:sz w:val="20"/>
          <w:szCs w:val="20"/>
        </w:rPr>
        <w:t>misión de títulos o certificaciones</w:t>
      </w:r>
      <w:r>
        <w:rPr>
          <w:rFonts w:ascii="Trebuchet MS" w:hAnsi="Trebuchet MS" w:cs="Arial"/>
          <w:color w:val="000000"/>
          <w:sz w:val="20"/>
          <w:szCs w:val="20"/>
        </w:rPr>
        <w:t>.</w:t>
      </w:r>
    </w:p>
    <w:p w:rsidR="006726DA" w:rsidRPr="006D57D0" w:rsidRDefault="006726DA" w:rsidP="006726DA">
      <w:pPr>
        <w:shd w:val="clear" w:color="auto" w:fill="FFFFFF"/>
        <w:spacing w:beforeAutospacing="1" w:afterAutospacing="1"/>
        <w:ind w:left="567" w:right="936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color w:val="000000"/>
          <w:sz w:val="20"/>
          <w:szCs w:val="20"/>
        </w:rPr>
        <w:t>Usted puede informar el incumplimiento de estas disposiciones comunicándose al número telefónico 147, al correo electrónico defensa@buenosaires.gov.ar o acercándose a cualquier oficina comunal de Defensa y Protección del Consumidor.</w:t>
      </w:r>
    </w:p>
    <w:p w:rsidR="006726DA" w:rsidRPr="006D57D0" w:rsidRDefault="006726DA" w:rsidP="006726DA">
      <w:pPr>
        <w:shd w:val="clear" w:color="auto" w:fill="FFFFFF"/>
        <w:spacing w:before="100" w:beforeAutospacing="1" w:after="100" w:afterAutospacing="1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Artículo 5</w:t>
      </w:r>
      <w:proofErr w:type="gramStart"/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°.-</w:t>
      </w:r>
      <w:proofErr w:type="gramEnd"/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 Sanción por falta de información.</w:t>
      </w:r>
      <w:r w:rsidRPr="006D57D0">
        <w:rPr>
          <w:rFonts w:ascii="Trebuchet MS" w:hAnsi="Trebuchet MS" w:cs="Arial"/>
          <w:color w:val="000000"/>
          <w:sz w:val="20"/>
          <w:szCs w:val="20"/>
        </w:rPr>
        <w:t> Verificado el incumplimiento de la obligación de informar dispuesta por el Artículo 4° de la presente Ley, el titular o responsable del establecimiento infractor será sancionado con multa de doscientas cincuenta (250) a setecientas (700) unidades fijas, conforme al artículo 19 de la Ley 451.</w:t>
      </w:r>
    </w:p>
    <w:p w:rsidR="006726DA" w:rsidRPr="006D57D0" w:rsidRDefault="006726DA" w:rsidP="006726DA">
      <w:pPr>
        <w:shd w:val="clear" w:color="auto" w:fill="FFFFFF"/>
        <w:spacing w:before="100" w:beforeAutospacing="1" w:after="100" w:afterAutospacing="1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Artículo 6</w:t>
      </w:r>
      <w:proofErr w:type="gramStart"/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°.-</w:t>
      </w:r>
      <w:proofErr w:type="gramEnd"/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 Autoridad de aplicación.</w:t>
      </w:r>
      <w:r w:rsidRPr="006D57D0">
        <w:rPr>
          <w:rFonts w:ascii="Trebuchet MS" w:hAnsi="Trebuchet MS" w:cs="Arial"/>
          <w:color w:val="000000"/>
          <w:sz w:val="20"/>
          <w:szCs w:val="20"/>
        </w:rPr>
        <w:t> La autoridad de aplicación de la presente norma es la máxima autoridad en materia de defensa de consumidores y usuarios del Gobierno de la Ciudad Autónoma de Buenos Aires.</w:t>
      </w:r>
    </w:p>
    <w:p w:rsidR="006726DA" w:rsidRPr="006D57D0" w:rsidRDefault="006726DA" w:rsidP="006726DA">
      <w:pPr>
        <w:shd w:val="clear" w:color="auto" w:fill="FFFFFF"/>
        <w:spacing w:before="100" w:beforeAutospacing="1" w:after="100" w:afterAutospacing="1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Artículo 7</w:t>
      </w:r>
      <w:proofErr w:type="gramStart"/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°.-</w:t>
      </w:r>
      <w:proofErr w:type="gramEnd"/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 Reglamentación.</w:t>
      </w:r>
      <w:r w:rsidRPr="006D57D0">
        <w:rPr>
          <w:rFonts w:ascii="Trebuchet MS" w:hAnsi="Trebuchet MS" w:cs="Arial"/>
          <w:color w:val="000000"/>
          <w:sz w:val="20"/>
          <w:szCs w:val="20"/>
        </w:rPr>
        <w:t> El Poder Ejecutivo debe reglamentar esta Ley en un plazo no mayor a noventa (90) días desde su promulgación.</w:t>
      </w:r>
    </w:p>
    <w:p w:rsidR="006726DA" w:rsidRPr="006D57D0" w:rsidRDefault="006726DA" w:rsidP="006726DA">
      <w:pPr>
        <w:shd w:val="clear" w:color="auto" w:fill="FFFFFF"/>
        <w:spacing w:before="100" w:beforeAutospacing="1" w:after="100" w:afterAutospacing="1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Artículo 8º.-</w:t>
      </w:r>
      <w:r w:rsidRPr="006D57D0">
        <w:rPr>
          <w:rFonts w:ascii="Trebuchet MS" w:hAnsi="Trebuchet MS" w:cs="Arial"/>
          <w:color w:val="000000"/>
          <w:sz w:val="20"/>
          <w:szCs w:val="20"/>
        </w:rPr>
        <w:t> Comuníquese, etc.</w:t>
      </w:r>
    </w:p>
    <w:p w:rsidR="006726DA" w:rsidRPr="006D57D0" w:rsidRDefault="006726DA" w:rsidP="006726DA">
      <w:pPr>
        <w:shd w:val="clear" w:color="auto" w:fill="FFFFFF"/>
        <w:spacing w:before="100" w:beforeAutospacing="1" w:after="100" w:afterAutospacing="1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color w:val="000000"/>
          <w:sz w:val="20"/>
          <w:szCs w:val="20"/>
        </w:rPr>
        <w:t>FRANCISCO QUINTANA</w:t>
      </w:r>
      <w:r>
        <w:rPr>
          <w:rFonts w:ascii="Trebuchet MS" w:hAnsi="Trebuchet MS" w:cs="Arial"/>
          <w:color w:val="000000"/>
          <w:sz w:val="20"/>
          <w:szCs w:val="20"/>
        </w:rPr>
        <w:t xml:space="preserve"> - </w:t>
      </w:r>
      <w:r w:rsidRPr="006D57D0">
        <w:rPr>
          <w:rFonts w:ascii="Trebuchet MS" w:hAnsi="Trebuchet MS" w:cs="Arial"/>
          <w:color w:val="000000"/>
          <w:sz w:val="20"/>
          <w:szCs w:val="20"/>
        </w:rPr>
        <w:t>CARLOS PÉREZ</w:t>
      </w:r>
    </w:p>
    <w:p w:rsidR="006726DA" w:rsidRPr="006D57D0" w:rsidRDefault="006726DA" w:rsidP="006726DA">
      <w:pPr>
        <w:shd w:val="clear" w:color="auto" w:fill="FFFFFF"/>
        <w:spacing w:before="100" w:beforeAutospacing="1" w:after="100" w:afterAutospacing="1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b/>
          <w:bCs/>
          <w:color w:val="000000"/>
          <w:sz w:val="20"/>
          <w:szCs w:val="20"/>
        </w:rPr>
        <w:t>LEY N° 6.121</w:t>
      </w:r>
    </w:p>
    <w:p w:rsidR="006726DA" w:rsidRPr="006D57D0" w:rsidRDefault="006726DA" w:rsidP="006726DA">
      <w:pPr>
        <w:shd w:val="clear" w:color="auto" w:fill="FFFFFF"/>
        <w:spacing w:before="100" w:beforeAutospacing="1" w:after="100" w:afterAutospacing="1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color w:val="000000"/>
          <w:sz w:val="20"/>
          <w:szCs w:val="20"/>
        </w:rPr>
        <w:lastRenderedPageBreak/>
        <w:t>Sanción: 13/12/2018</w:t>
      </w:r>
    </w:p>
    <w:p w:rsidR="006726DA" w:rsidRPr="006D57D0" w:rsidRDefault="006726DA" w:rsidP="006726DA">
      <w:pPr>
        <w:shd w:val="clear" w:color="auto" w:fill="FFFFFF"/>
        <w:spacing w:before="100" w:beforeAutospacing="1" w:after="100" w:afterAutospacing="1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D57D0">
        <w:rPr>
          <w:rFonts w:ascii="Trebuchet MS" w:hAnsi="Trebuchet MS" w:cs="Arial"/>
          <w:color w:val="000000"/>
          <w:sz w:val="20"/>
          <w:szCs w:val="20"/>
        </w:rPr>
        <w:t xml:space="preserve">Promulgación: De </w:t>
      </w:r>
      <w:proofErr w:type="gramStart"/>
      <w:r w:rsidRPr="006D57D0">
        <w:rPr>
          <w:rFonts w:ascii="Trebuchet MS" w:hAnsi="Trebuchet MS" w:cs="Arial"/>
          <w:color w:val="000000"/>
          <w:sz w:val="20"/>
          <w:szCs w:val="20"/>
        </w:rPr>
        <w:t>Hecho</w:t>
      </w:r>
      <w:proofErr w:type="gramEnd"/>
      <w:r w:rsidRPr="006D57D0">
        <w:rPr>
          <w:rFonts w:ascii="Trebuchet MS" w:hAnsi="Trebuchet MS" w:cs="Arial"/>
          <w:color w:val="000000"/>
          <w:sz w:val="20"/>
          <w:szCs w:val="20"/>
        </w:rPr>
        <w:t xml:space="preserve"> del 10/01/2019</w:t>
      </w:r>
    </w:p>
    <w:p w:rsidR="006726DA" w:rsidRPr="006D57D0" w:rsidRDefault="006726DA" w:rsidP="006726DA">
      <w:pPr>
        <w:shd w:val="clear" w:color="auto" w:fill="FFFFFF"/>
        <w:spacing w:before="100" w:beforeAutospacing="1" w:after="100" w:afterAutospacing="1"/>
        <w:jc w:val="both"/>
        <w:rPr>
          <w:rFonts w:ascii="Trebuchet MS" w:hAnsi="Trebuchet MS" w:cs="Arial"/>
          <w:b/>
          <w:sz w:val="20"/>
          <w:szCs w:val="20"/>
          <w:lang w:val="es-AR"/>
        </w:rPr>
      </w:pPr>
      <w:r w:rsidRPr="006D57D0">
        <w:rPr>
          <w:rFonts w:ascii="Trebuchet MS" w:hAnsi="Trebuchet MS" w:cs="Arial"/>
          <w:color w:val="000000"/>
          <w:sz w:val="20"/>
          <w:szCs w:val="20"/>
        </w:rPr>
        <w:t>Publicación: BOCBA N° 5537 del 15/01/2019</w:t>
      </w:r>
    </w:p>
    <w:p w:rsidR="006726DA" w:rsidRDefault="006726DA"/>
    <w:p w:rsidR="00592F1B" w:rsidRDefault="00592F1B"/>
    <w:sectPr w:rsidR="00592F1B" w:rsidSect="00B64518">
      <w:headerReference w:type="default" r:id="rId6"/>
      <w:footerReference w:type="default" r:id="rId7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3C0" w:rsidRDefault="00CA53C0" w:rsidP="00592F1B">
      <w:r>
        <w:separator/>
      </w:r>
    </w:p>
  </w:endnote>
  <w:endnote w:type="continuationSeparator" w:id="0">
    <w:p w:rsidR="00CA53C0" w:rsidRDefault="00CA53C0" w:rsidP="0059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es-419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es-419"/>
      </w:rPr>
      <w:t xml:space="preserve">ROB CONSULTORA EDUCATIVA INTEGRAL SRL – </w:t>
    </w:r>
    <w:proofErr w:type="spellStart"/>
    <w:r w:rsidRPr="00592F1B">
      <w:rPr>
        <w:rFonts w:ascii="Arial" w:hAnsi="Arial" w:cs="Arial"/>
        <w:color w:val="000000"/>
        <w:spacing w:val="20"/>
        <w:sz w:val="14"/>
        <w:szCs w:val="14"/>
        <w:lang w:val="es-419"/>
      </w:rPr>
      <w:t>Beruti</w:t>
    </w:r>
    <w:proofErr w:type="spellEnd"/>
    <w:r w:rsidRPr="00592F1B">
      <w:rPr>
        <w:rFonts w:ascii="Arial" w:hAnsi="Arial" w:cs="Arial"/>
        <w:color w:val="000000"/>
        <w:spacing w:val="20"/>
        <w:sz w:val="14"/>
        <w:szCs w:val="14"/>
        <w:lang w:val="es-419"/>
      </w:rPr>
      <w:t xml:space="preserve"> 3465 °3° piso “G” (C1425BBS) Ciudad Autónoma de Buenos Aires</w:t>
    </w:r>
  </w:p>
  <w:p w:rsidR="00592F1B" w:rsidRPr="00592F1B" w:rsidRDefault="00592F1B">
    <w:pPr>
      <w:pStyle w:val="Piedepgina"/>
      <w:rPr>
        <w:lang w:val="es-4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3C0" w:rsidRDefault="00CA53C0" w:rsidP="00592F1B">
      <w:r>
        <w:separator/>
      </w:r>
    </w:p>
  </w:footnote>
  <w:footnote w:type="continuationSeparator" w:id="0">
    <w:p w:rsidR="00CA53C0" w:rsidRDefault="00CA53C0" w:rsidP="0059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1B" w:rsidRPr="00B64518" w:rsidRDefault="00B64518" w:rsidP="00B64518">
    <w:pPr>
      <w:pStyle w:val="Encabezado"/>
      <w:ind w:left="-993"/>
    </w:pPr>
    <w:r>
      <w:rPr>
        <w:noProof/>
        <w:lang w:val="es-AR" w:eastAsia="es-AR"/>
      </w:rPr>
      <w:drawing>
        <wp:inline distT="0" distB="0" distL="0" distR="0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1B"/>
    <w:rsid w:val="00484AE6"/>
    <w:rsid w:val="00592F1B"/>
    <w:rsid w:val="006726DA"/>
    <w:rsid w:val="00B64518"/>
    <w:rsid w:val="00B6751E"/>
    <w:rsid w:val="00CA53C0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AAD570"/>
  <w15:chartTrackingRefBased/>
  <w15:docId w15:val="{45CE38B5-2958-4419-8683-685E30B2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NormalWeb">
    <w:name w:val="Normal (Web)"/>
    <w:basedOn w:val="Normal"/>
    <w:uiPriority w:val="99"/>
    <w:rsid w:val="006726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Admin</cp:lastModifiedBy>
  <cp:revision>2</cp:revision>
  <dcterms:created xsi:type="dcterms:W3CDTF">2021-10-25T04:43:00Z</dcterms:created>
  <dcterms:modified xsi:type="dcterms:W3CDTF">2021-10-25T04:43:00Z</dcterms:modified>
</cp:coreProperties>
</file>